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45E7" w14:textId="77777777" w:rsidR="0001164D" w:rsidRDefault="00000000">
      <w:pPr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position w:val="-14"/>
          <w:sz w:val="32"/>
          <w:szCs w:val="32"/>
        </w:rPr>
        <w:object w:dxaOrig="134" w:dyaOrig="402" w14:anchorId="32619D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8pt;height:20.35pt" o:ole="">
            <v:imagedata r:id="rId10" o:title=""/>
          </v:shape>
          <o:OLEObject Type="Embed" ProgID="Equation.3" ShapeID="_x0000_i1025" DrawAspect="Content" ObjectID="_1801031095" r:id="rId11"/>
        </w:object>
      </w:r>
      <w:r>
        <w:rPr>
          <w:rFonts w:ascii="Times New Roman" w:eastAsia="黑体" w:hAnsi="Times New Roman" w:cs="Times New Roman"/>
          <w:sz w:val="32"/>
          <w:szCs w:val="32"/>
        </w:rPr>
        <w:t>2018</w:t>
      </w:r>
      <w:r>
        <w:rPr>
          <w:rFonts w:ascii="Times New Roman" w:eastAsia="黑体" w:hAnsi="Times New Roman" w:cs="Times New Roman"/>
          <w:sz w:val="32"/>
          <w:szCs w:val="32"/>
        </w:rPr>
        <w:t>年普通高等学校招生全国统一考试</w:t>
      </w:r>
      <w:r>
        <w:rPr>
          <w:rFonts w:ascii="Times New Roman" w:eastAsia="黑体" w:hAnsi="Times New Roman" w:cs="Times New Roman"/>
          <w:sz w:val="32"/>
          <w:szCs w:val="32"/>
        </w:rPr>
        <w:t>(</w:t>
      </w:r>
      <w:r>
        <w:rPr>
          <w:rFonts w:ascii="Times New Roman" w:eastAsia="黑体" w:hAnsi="Times New Roman" w:cs="Times New Roman"/>
          <w:sz w:val="32"/>
          <w:szCs w:val="32"/>
        </w:rPr>
        <w:t>新课标</w:t>
      </w:r>
      <w:r>
        <w:rPr>
          <w:rFonts w:ascii="Times New Roman" w:eastAsia="黑体" w:hAnsi="Times New Roman" w:cs="Times New Roman"/>
          <w:sz w:val="32"/>
          <w:szCs w:val="32"/>
        </w:rPr>
        <w:t>Ⅲ</w:t>
      </w:r>
      <w:r>
        <w:rPr>
          <w:rFonts w:ascii="Times New Roman" w:eastAsia="黑体" w:hAnsi="Times New Roman" w:cs="Times New Roman"/>
          <w:sz w:val="32"/>
          <w:szCs w:val="32"/>
        </w:rPr>
        <w:t>卷</w:t>
      </w:r>
      <w:r>
        <w:rPr>
          <w:rFonts w:ascii="Times New Roman" w:eastAsia="黑体" w:hAnsi="Times New Roman" w:cs="Times New Roman"/>
          <w:sz w:val="32"/>
          <w:szCs w:val="32"/>
        </w:rPr>
        <w:t>)</w:t>
      </w:r>
    </w:p>
    <w:p w14:paraId="3C3C8C21" w14:textId="77777777" w:rsidR="0001164D" w:rsidRDefault="00000000">
      <w:pPr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理综物理部分</w:t>
      </w:r>
    </w:p>
    <w:p w14:paraId="79D8A653" w14:textId="77777777" w:rsidR="0001164D" w:rsidRPr="00BA147E" w:rsidRDefault="00000000">
      <w:pPr>
        <w:spacing w:line="312" w:lineRule="auto"/>
        <w:jc w:val="center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BA147E">
        <w:rPr>
          <w:rFonts w:ascii="黑体" w:eastAsia="黑体" w:hAnsi="黑体" w:cs="Times New Roman"/>
          <w:color w:val="7030A0"/>
          <w:sz w:val="24"/>
          <w:szCs w:val="24"/>
        </w:rPr>
        <w:t>排版：广东东莞松山湖未来学校韦家来     校正：</w:t>
      </w:r>
      <w:r w:rsidRPr="00BA147E">
        <w:rPr>
          <w:rFonts w:ascii="黑体" w:eastAsia="黑体" w:hAnsi="黑体" w:cs="Times New Roman" w:hint="eastAsia"/>
          <w:color w:val="7030A0"/>
          <w:sz w:val="24"/>
          <w:szCs w:val="24"/>
        </w:rPr>
        <w:t>广东技术师范大学朱深</w:t>
      </w:r>
      <w:r w:rsidRPr="00BA147E">
        <w:rPr>
          <w:rFonts w:ascii="黑体" w:eastAsia="黑体" w:hAnsi="黑体" w:cs="Times New Roman"/>
          <w:color w:val="7030A0"/>
          <w:sz w:val="24"/>
          <w:szCs w:val="24"/>
        </w:rPr>
        <w:t xml:space="preserve"> </w:t>
      </w:r>
    </w:p>
    <w:p w14:paraId="0771C447" w14:textId="77777777" w:rsidR="0001164D" w:rsidRDefault="0001164D">
      <w:pPr>
        <w:spacing w:line="312" w:lineRule="auto"/>
        <w:rPr>
          <w:rFonts w:ascii="Times New Roman" w:eastAsia="宋体" w:hAnsi="Times New Roman" w:cs="Times New Roman"/>
        </w:rPr>
        <w:sectPr w:rsidR="0001164D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pace="425"/>
        </w:sectPr>
      </w:pPr>
    </w:p>
    <w:p w14:paraId="328390AA" w14:textId="77777777" w:rsidR="0001164D" w:rsidRDefault="00000000">
      <w:pPr>
        <w:spacing w:line="312" w:lineRule="auto"/>
        <w:ind w:left="442" w:hangingChars="200" w:hanging="442"/>
        <w:rPr>
          <w:rFonts w:ascii="Times New Roman" w:eastAsia="黑体" w:hAnsi="Times New Roman" w:cs="Times New Roman"/>
          <w:b/>
        </w:rPr>
      </w:pPr>
      <w:r>
        <w:rPr>
          <w:rFonts w:ascii="Times New Roman" w:eastAsia="黑体" w:hAnsi="Times New Roman" w:cs="Times New Roman"/>
          <w:b/>
        </w:rPr>
        <w:t>一、选择题：本题共</w:t>
      </w:r>
      <w:r>
        <w:rPr>
          <w:rFonts w:ascii="Times New Roman" w:eastAsia="黑体" w:hAnsi="Times New Roman" w:cs="Times New Roman"/>
          <w:b/>
        </w:rPr>
        <w:t>8</w:t>
      </w:r>
      <w:r>
        <w:rPr>
          <w:rFonts w:ascii="Times New Roman" w:eastAsia="黑体" w:hAnsi="Times New Roman" w:cs="Times New Roman"/>
          <w:b/>
        </w:rPr>
        <w:t>小题，每小题</w:t>
      </w:r>
      <w:r>
        <w:rPr>
          <w:rFonts w:ascii="Times New Roman" w:eastAsia="黑体" w:hAnsi="Times New Roman" w:cs="Times New Roman"/>
          <w:b/>
        </w:rPr>
        <w:t>6</w:t>
      </w:r>
      <w:r>
        <w:rPr>
          <w:rFonts w:ascii="Times New Roman" w:eastAsia="黑体" w:hAnsi="Times New Roman" w:cs="Times New Roman"/>
          <w:b/>
        </w:rPr>
        <w:t>分，共</w:t>
      </w:r>
      <w:r>
        <w:rPr>
          <w:rFonts w:ascii="Times New Roman" w:eastAsia="黑体" w:hAnsi="Times New Roman" w:cs="Times New Roman"/>
          <w:b/>
        </w:rPr>
        <w:t>48</w:t>
      </w:r>
      <w:r>
        <w:rPr>
          <w:rFonts w:ascii="Times New Roman" w:eastAsia="黑体" w:hAnsi="Times New Roman" w:cs="Times New Roman"/>
          <w:b/>
        </w:rPr>
        <w:t>分</w:t>
      </w:r>
      <w:r>
        <w:rPr>
          <w:rFonts w:ascii="Times New Roman" w:eastAsia="黑体" w:hAnsi="Times New Roman" w:cs="Times New Roman"/>
          <w:b/>
        </w:rPr>
        <w:t>.</w:t>
      </w:r>
      <w:r>
        <w:rPr>
          <w:rFonts w:ascii="Times New Roman" w:eastAsia="黑体" w:hAnsi="Times New Roman" w:cs="Times New Roman"/>
          <w:b/>
        </w:rPr>
        <w:t>在每小题给出的四个选项中，只有一项是符合题目要求的．</w:t>
      </w:r>
    </w:p>
    <w:p w14:paraId="7C519E6C" w14:textId="77777777" w:rsidR="0001164D" w:rsidRDefault="00000000">
      <w:pPr>
        <w:widowControl w:val="0"/>
        <w:kinsoku w:val="0"/>
        <w:wordWrap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Ⅲ·14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1934</w:t>
      </w:r>
      <w:r>
        <w:rPr>
          <w:rFonts w:ascii="Times New Roman" w:eastAsia="宋体" w:hAnsi="Times New Roman" w:cs="Times New Roman"/>
        </w:rPr>
        <w:t>年，约里奥﹣居里夫妇用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α </w:t>
      </w:r>
      <w:r>
        <w:rPr>
          <w:rFonts w:ascii="Times New Roman" w:eastAsia="宋体" w:hAnsi="Times New Roman" w:cs="Times New Roman"/>
        </w:rPr>
        <w:t>粒子轰击铝核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12"/>
        </w:rPr>
        <w:object w:dxaOrig="486" w:dyaOrig="385" w14:anchorId="65E0F839">
          <v:shape id="_x0000_i1026" type="#_x0000_t75" style="width:24pt;height:19.55pt" o:ole="">
            <v:imagedata r:id="rId12" o:title=""/>
          </v:shape>
          <o:OLEObject Type="Embed" ProgID="Equation.3" ShapeID="_x0000_i1026" DrawAspect="Content" ObjectID="_1801031096" r:id="rId13"/>
        </w:object>
      </w:r>
      <w:r>
        <w:rPr>
          <w:rFonts w:ascii="Times New Roman" w:eastAsia="宋体" w:hAnsi="Times New Roman" w:cs="Times New Roman"/>
        </w:rPr>
        <w:t>，产生了第一个人工放射性核素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  <w:position w:val="-12"/>
        </w:rPr>
        <w:object w:dxaOrig="486" w:dyaOrig="385" w14:anchorId="029F8132">
          <v:shape id="_x0000_i1027" type="#_x0000_t75" style="width:24pt;height:19.55pt" o:ole="">
            <v:imagedata r:id="rId12" o:title=""/>
          </v:shape>
          <o:OLEObject Type="Embed" ProgID="Equation.3" ShapeID="_x0000_i1027" DrawAspect="Content" ObjectID="_1801031097" r:id="rId14"/>
        </w:object>
      </w:r>
      <w:r>
        <w:rPr>
          <w:rFonts w:ascii="Times New Roman" w:eastAsia="宋体" w:hAnsi="Times New Roman" w:cs="Times New Roman"/>
        </w:rPr>
        <w:t>→n</w:t>
      </w:r>
      <w:r>
        <w:rPr>
          <w:rFonts w:ascii="Times New Roman" w:eastAsia="宋体" w:hAnsi="Times New Roman" w:cs="Times New Roman"/>
        </w:rPr>
        <w:t>＋</w:t>
      </w:r>
      <w:r>
        <w:rPr>
          <w:rFonts w:ascii="Times New Roman" w:eastAsia="宋体" w:hAnsi="Times New Roman" w:cs="Times New Roman"/>
        </w:rPr>
        <w:t>X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X </w:t>
      </w:r>
      <w:r>
        <w:rPr>
          <w:rFonts w:ascii="Times New Roman" w:eastAsia="宋体" w:hAnsi="Times New Roman" w:cs="Times New Roman"/>
        </w:rPr>
        <w:t>的原子序数和质量数分别为</w:t>
      </w:r>
    </w:p>
    <w:p w14:paraId="62379F2D" w14:textId="51F16475" w:rsidR="0001164D" w:rsidRDefault="00000000">
      <w:pPr>
        <w:widowControl w:val="0"/>
        <w:kinsoku w:val="0"/>
        <w:wordWrap w:val="0"/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28</w:t>
      </w:r>
      <w:r>
        <w:rPr>
          <w:rFonts w:ascii="Times New Roman" w:hAnsi="Times New Roman" w:cs="Times New Roman"/>
        </w:rPr>
        <w:tab/>
        <w:t xml:space="preserve">        </w:t>
      </w:r>
      <w:r w:rsidR="004948AE"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hAnsi="Times New Roman" w:cs="Times New Roman"/>
        </w:rPr>
        <w:tab/>
        <w:t xml:space="preserve">     </w:t>
      </w:r>
      <w:r w:rsidR="004948AE">
        <w:rPr>
          <w:rFonts w:ascii="Times New Roman" w:hAnsi="Times New Roman" w:cs="Times New Roman" w:hint="eastAsia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30</w:t>
      </w:r>
      <w:r>
        <w:rPr>
          <w:rFonts w:ascii="Times New Roman" w:hAnsi="Times New Roman" w:cs="Times New Roman"/>
        </w:rPr>
        <w:tab/>
        <w:t xml:space="preserve">       </w:t>
      </w:r>
      <w:r w:rsidR="004948AE"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31</w:t>
      </w:r>
    </w:p>
    <w:p w14:paraId="0AE26AA0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</w:t>
      </w:r>
    </w:p>
    <w:p w14:paraId="2B213778" w14:textId="77777777" w:rsidR="0001164D" w:rsidRDefault="00000000">
      <w:pPr>
        <w:widowControl w:val="0"/>
        <w:kinsoku w:val="0"/>
        <w:wordWrap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Ⅲ·15</w:t>
      </w:r>
      <w:r>
        <w:rPr>
          <w:rFonts w:ascii="Times New Roman" w:eastAsia="宋体" w:hAnsi="Times New Roman" w:cs="Times New Roman"/>
        </w:rPr>
        <w:t>）为了探测引力波，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天琴计划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预计发射地球卫星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P </w:t>
      </w:r>
      <w:r>
        <w:rPr>
          <w:rFonts w:ascii="Times New Roman" w:eastAsia="宋体" w:hAnsi="Times New Roman" w:cs="Times New Roman"/>
        </w:rPr>
        <w:t>，其轨道半径约为地球半径的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倍；另一地球卫星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的轨道半径约为地球半径的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Q </w:t>
      </w:r>
      <w:r>
        <w:rPr>
          <w:rFonts w:ascii="Times New Roman" w:eastAsia="宋体" w:hAnsi="Times New Roman" w:cs="Times New Roman"/>
        </w:rPr>
        <w:t>的周期之比约为</w:t>
      </w:r>
    </w:p>
    <w:p w14:paraId="3459CB0A" w14:textId="4A2941AE" w:rsidR="0001164D" w:rsidRDefault="00000000">
      <w:pPr>
        <w:widowControl w:val="0"/>
        <w:kinsoku w:val="0"/>
        <w:wordWrap w:val="0"/>
        <w:spacing w:line="312" w:lineRule="auto"/>
        <w:ind w:leftChars="100" w:left="220" w:firstLineChars="100" w:firstLine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2:1</w:t>
      </w:r>
      <w:r>
        <w:rPr>
          <w:rFonts w:ascii="Times New Roman" w:hAnsi="Times New Roman" w:cs="Times New Roman"/>
        </w:rPr>
        <w:tab/>
        <w:t xml:space="preserve">        </w:t>
      </w:r>
      <w:r w:rsidR="004948AE"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4:1</w:t>
      </w:r>
      <w:r>
        <w:rPr>
          <w:rFonts w:ascii="Times New Roman" w:hAnsi="Times New Roman" w:cs="Times New Roman"/>
        </w:rPr>
        <w:tab/>
        <w:t xml:space="preserve">      </w:t>
      </w:r>
      <w:r w:rsidR="004948AE"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8:1</w:t>
      </w:r>
      <w:r>
        <w:rPr>
          <w:rFonts w:ascii="Times New Roman" w:hAnsi="Times New Roman" w:cs="Times New Roman"/>
        </w:rPr>
        <w:tab/>
        <w:t xml:space="preserve">        </w:t>
      </w:r>
      <w:r w:rsidR="004948AE"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16:1</w:t>
      </w:r>
    </w:p>
    <w:p w14:paraId="73CF0D4E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14:paraId="693E5EE5" w14:textId="77777777" w:rsidR="0001164D" w:rsidRDefault="00000000">
      <w:pPr>
        <w:numPr>
          <w:ilvl w:val="0"/>
          <w:numId w:val="1"/>
        </w:num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C2C1083" wp14:editId="01825806">
            <wp:simplePos x="0" y="0"/>
            <wp:positionH relativeFrom="column">
              <wp:posOffset>3138170</wp:posOffset>
            </wp:positionH>
            <wp:positionV relativeFrom="page">
              <wp:posOffset>4594860</wp:posOffset>
            </wp:positionV>
            <wp:extent cx="1304925" cy="855980"/>
            <wp:effectExtent l="0" t="0" r="5715" b="1270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0778DEA" wp14:editId="058BF22D">
            <wp:simplePos x="0" y="0"/>
            <wp:positionH relativeFrom="column">
              <wp:posOffset>4702810</wp:posOffset>
            </wp:positionH>
            <wp:positionV relativeFrom="page">
              <wp:posOffset>4572635</wp:posOffset>
            </wp:positionV>
            <wp:extent cx="1457325" cy="874395"/>
            <wp:effectExtent l="0" t="0" r="5715" b="952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Ⅲ·16</w:t>
      </w:r>
      <w:r>
        <w:rPr>
          <w:rFonts w:ascii="Times New Roman" w:eastAsia="宋体" w:hAnsi="Times New Roman" w:cs="Times New Roman"/>
        </w:rPr>
        <w:t>）一电阻接到方波交流电源上，在一个周期内产生的热量为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方</w:t>
      </w:r>
      <w:r>
        <w:rPr>
          <w:rFonts w:ascii="Times New Roman" w:eastAsia="宋体" w:hAnsi="Times New Roman" w:cs="Times New Roman"/>
        </w:rPr>
        <w:t>；若该电阻接到正弦交流电源上，在一个周期内产生的热量为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正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该电阻上电压的峰值均为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 xml:space="preserve">0 </w:t>
      </w:r>
      <w:r>
        <w:rPr>
          <w:rFonts w:ascii="Times New Roman" w:eastAsia="宋体" w:hAnsi="Times New Roman" w:cs="Times New Roman"/>
        </w:rPr>
        <w:t>，周期均为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，如图所示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则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方</w:t>
      </w:r>
      <w:r>
        <w:rPr>
          <w:rFonts w:ascii="Times New Roman" w:eastAsia="宋体" w:hAnsi="Times New Roman" w:cs="Times New Roman"/>
        </w:rPr>
        <w:t>: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正</w:t>
      </w:r>
      <w:r>
        <w:rPr>
          <w:rFonts w:ascii="Times New Roman" w:eastAsia="宋体" w:hAnsi="Times New Roman" w:cs="Times New Roman"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等于</w:t>
      </w:r>
    </w:p>
    <w:p w14:paraId="18CB773F" w14:textId="77777777" w:rsidR="0001164D" w:rsidRDefault="00000000">
      <w:pPr>
        <w:tabs>
          <w:tab w:val="left" w:leader="dot" w:pos="420"/>
        </w:tabs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6"/>
        </w:rPr>
        <w:object w:dxaOrig="603" w:dyaOrig="335" w14:anchorId="64D64EBF">
          <v:shape id="_x0000_i1028" type="#_x0000_t75" style="width:30pt;height:16.45pt" o:ole="">
            <v:imagedata r:id="rId17" o:title=""/>
          </v:shape>
          <o:OLEObject Type="Embed" ProgID="Equation.3" ShapeID="_x0000_i1028" DrawAspect="Content" ObjectID="_1801031098" r:id="rId18"/>
        </w:objec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6"/>
        </w:rPr>
        <w:object w:dxaOrig="720" w:dyaOrig="335" w14:anchorId="0C97CEE7">
          <v:shape id="_x0000_i1029" type="#_x0000_t75" style="width:36pt;height:16.45pt" o:ole="">
            <v:imagedata r:id="rId19" o:title=""/>
          </v:shape>
          <o:OLEObject Type="Embed" ProgID="Equation.3" ShapeID="_x0000_i1029" DrawAspect="Content" ObjectID="_1801031099" r:id="rId20"/>
        </w:object>
      </w:r>
    </w:p>
    <w:p w14:paraId="50AA6F9F" w14:textId="4461B5A0" w:rsidR="0001164D" w:rsidRDefault="00000000">
      <w:pPr>
        <w:tabs>
          <w:tab w:val="left" w:leader="dot" w:pos="420"/>
        </w:tabs>
        <w:spacing w:line="312" w:lineRule="auto"/>
        <w:ind w:leftChars="200" w:left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6"/>
        </w:rPr>
        <w:object w:dxaOrig="402" w:dyaOrig="285" w14:anchorId="36E9224D">
          <v:shape id="_x0000_i1030" type="#_x0000_t75" style="width:20.35pt;height:14.35pt" o:ole="">
            <v:imagedata r:id="rId21" o:title=""/>
          </v:shape>
          <o:OLEObject Type="Embed" ProgID="Equation.3" ShapeID="_x0000_i1030" DrawAspect="Content" ObjectID="_1801031100" r:id="rId22"/>
        </w:object>
      </w:r>
      <w:r>
        <w:rPr>
          <w:rFonts w:ascii="Times New Roman" w:hAnsi="Times New Roman" w:cs="Times New Roman"/>
        </w:rPr>
        <w:tab/>
        <w:t xml:space="preserve">      </w:t>
      </w:r>
      <w:r w:rsidR="004948AE">
        <w:rPr>
          <w:rFonts w:ascii="Times New Roman" w:hAnsi="Times New Roman" w:cs="Times New Roman" w:hint="eastAsia"/>
        </w:rPr>
        <w:t xml:space="preserve">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6"/>
        </w:rPr>
        <w:object w:dxaOrig="402" w:dyaOrig="285" w14:anchorId="28D5A829">
          <v:shape id="_x0000_i1031" type="#_x0000_t75" style="width:20.35pt;height:14.35pt" o:ole="">
            <v:imagedata r:id="rId23" o:title=""/>
          </v:shape>
          <o:OLEObject Type="Embed" ProgID="Equation.3" ShapeID="_x0000_i1031" DrawAspect="Content" ObjectID="_1801031101" r:id="rId24"/>
        </w:object>
      </w:r>
    </w:p>
    <w:p w14:paraId="35890865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D</w:t>
      </w:r>
    </w:p>
    <w:p w14:paraId="6513D82A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Ⅲ·17</w:t>
      </w:r>
      <w:r>
        <w:rPr>
          <w:rFonts w:ascii="Times New Roman" w:eastAsia="宋体" w:hAnsi="Times New Roman" w:cs="Times New Roman"/>
        </w:rPr>
        <w:t>）在一斜面顶端，将甲、乙两个小球分别以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v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2"/>
        </w:rPr>
        <w:object w:dxaOrig="234" w:dyaOrig="620" w14:anchorId="27A0EB9C">
          <v:shape id="_x0000_i1032" type="#_x0000_t75" style="width:12pt;height:31.55pt" o:ole="">
            <v:imagedata r:id="rId25" o:title=""/>
          </v:shape>
          <o:OLEObject Type="Embed" ProgID="Equation.3" ShapeID="_x0000_i1032" DrawAspect="Content" ObjectID="_1801031102" r:id="rId26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的速度沿同一方向水平抛出，两球都落在该斜面上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甲球落至斜面时的速率是乙球落至斜面时速率的</w:t>
      </w:r>
    </w:p>
    <w:p w14:paraId="4558BC6B" w14:textId="5594EE12" w:rsidR="0001164D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hAnsi="Times New Roman" w:cs="Times New Roman"/>
        </w:rPr>
        <w:tab/>
        <w:t xml:space="preserve">         </w:t>
      </w:r>
      <w:r w:rsidR="004948AE">
        <w:rPr>
          <w:rFonts w:ascii="Times New Roman" w:hAnsi="Times New Roman" w:cs="Times New Roman" w:hint="eastAsia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hAnsi="Times New Roman" w:cs="Times New Roman"/>
        </w:rPr>
        <w:tab/>
        <w:t xml:space="preserve">   </w:t>
      </w:r>
      <w:r w:rsidR="004948AE">
        <w:rPr>
          <w:rFonts w:ascii="Times New Roman" w:hAnsi="Times New Roman" w:cs="Times New Roman" w:hint="eastAsia"/>
        </w:rPr>
        <w:t xml:space="preserve">       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倍</w:t>
      </w:r>
      <w:r>
        <w:rPr>
          <w:rFonts w:ascii="Times New Roman" w:hAnsi="Times New Roman" w:cs="Times New Roman"/>
        </w:rPr>
        <w:tab/>
        <w:t xml:space="preserve">     </w:t>
      </w:r>
      <w:r w:rsidR="004948AE">
        <w:rPr>
          <w:rFonts w:ascii="Times New Roman" w:hAnsi="Times New Roman" w:cs="Times New Roman" w:hint="eastAsia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倍</w:t>
      </w:r>
    </w:p>
    <w:p w14:paraId="784123B1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</w:t>
      </w:r>
    </w:p>
    <w:p w14:paraId="760340CC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1312" behindDoc="0" locked="0" layoutInCell="1" allowOverlap="1" wp14:anchorId="637B9AC8" wp14:editId="17EDE611">
            <wp:simplePos x="0" y="0"/>
            <wp:positionH relativeFrom="column">
              <wp:posOffset>4721860</wp:posOffset>
            </wp:positionH>
            <wp:positionV relativeFrom="page">
              <wp:posOffset>6922770</wp:posOffset>
            </wp:positionV>
            <wp:extent cx="1259840" cy="1151890"/>
            <wp:effectExtent l="0" t="0" r="16510" b="1016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Ⅲ·18</w:t>
      </w:r>
      <w:r>
        <w:rPr>
          <w:rFonts w:ascii="Times New Roman" w:eastAsia="宋体" w:hAnsi="Times New Roman" w:cs="Times New Roman"/>
        </w:rPr>
        <w:t>）甲、乙两车在同一平直公路上同向运动，甲做匀加速直线运动，乙做匀速直线运动</w:t>
      </w:r>
      <w:r>
        <w:rPr>
          <w:rFonts w:ascii="Times New Roman" w:eastAsia="宋体" w:hAnsi="Times New Roman" w:cs="Times New Roman"/>
          <w:position w:val="-10"/>
        </w:rPr>
        <w:object w:dxaOrig="1440" w:dyaOrig="335" w14:anchorId="1C9FD3E0">
          <v:shape id="_x0000_i1033" type="#_x0000_t75" style="width:1in;height:16.45pt" o:ole="">
            <v:imagedata r:id="rId28" o:title=""/>
          </v:shape>
          <o:OLEObject Type="Embed" ProgID="Equation.3" ShapeID="_x0000_i1033" DrawAspect="Content" ObjectID="_1801031103" r:id="rId29"/>
        </w:object>
      </w:r>
    </w:p>
    <w:p w14:paraId="75D9C9EB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时刻两车速度相等</w:t>
      </w:r>
    </w:p>
    <w:p w14:paraId="3F24274B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．从</w:t>
      </w:r>
      <w:r>
        <w:rPr>
          <w:rFonts w:ascii="Times New Roman" w:eastAsia="宋体" w:hAnsi="Times New Roman" w:cs="Times New Roman"/>
        </w:rPr>
        <w:t xml:space="preserve"> 0 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时间内，两车走过的路程相等</w:t>
      </w:r>
    </w:p>
    <w:p w14:paraId="690449E0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 xml:space="preserve">2 </w:t>
      </w:r>
      <w:r>
        <w:rPr>
          <w:rFonts w:ascii="Times New Roman" w:eastAsia="宋体" w:hAnsi="Times New Roman" w:cs="Times New Roman"/>
        </w:rPr>
        <w:t>时间内，两车走过的路程相等</w:t>
      </w:r>
    </w:p>
    <w:p w14:paraId="64930A36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 xml:space="preserve">2 </w:t>
      </w:r>
      <w:r>
        <w:rPr>
          <w:rFonts w:ascii="Times New Roman" w:eastAsia="宋体" w:hAnsi="Times New Roman" w:cs="Times New Roman"/>
        </w:rPr>
        <w:t>时间内的某时刻，两车速度相等</w:t>
      </w:r>
    </w:p>
    <w:p w14:paraId="77FBB2C6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CD</w:t>
      </w:r>
    </w:p>
    <w:p w14:paraId="0E064B1F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A8FE69B" wp14:editId="3D8EA4EC">
            <wp:simplePos x="0" y="0"/>
            <wp:positionH relativeFrom="column">
              <wp:posOffset>4491990</wp:posOffset>
            </wp:positionH>
            <wp:positionV relativeFrom="page">
              <wp:posOffset>9006205</wp:posOffset>
            </wp:positionV>
            <wp:extent cx="1547495" cy="899795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Ⅲ·19</w:t>
      </w:r>
      <w:r>
        <w:rPr>
          <w:rFonts w:ascii="Times New Roman" w:eastAsia="宋体" w:hAnsi="Times New Roman" w:cs="Times New Roman"/>
        </w:rPr>
        <w:t>）地下矿井中的矿石装在矿车中，用电机通过竖井运送到地面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某竖井中矿车提升的速度大小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v </w:t>
      </w:r>
      <w:r>
        <w:rPr>
          <w:rFonts w:ascii="Times New Roman" w:eastAsia="宋体" w:hAnsi="Times New Roman" w:cs="Times New Roman"/>
        </w:rPr>
        <w:t>随时间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的变化关系如图所示，其中图线</w:t>
      </w:r>
      <w:r>
        <w:rPr>
          <w:rFonts w:ascii="Times New Roman" w:eastAsia="宋体" w:hAnsi="Times New Roman" w:cs="Times New Roman"/>
        </w:rPr>
        <w:t xml:space="preserve"> ①② </w:t>
      </w:r>
      <w:r>
        <w:rPr>
          <w:rFonts w:ascii="Times New Roman" w:eastAsia="宋体" w:hAnsi="Times New Roman" w:cs="Times New Roman"/>
        </w:rPr>
        <w:t>分别描述两次不同的提升过程，它们变速阶段加速度的大小都相同；两次提升的高度相同，提升的质量相等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不考虑摩擦阻力和空气阻力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对于第</w:t>
      </w:r>
      <w:r>
        <w:rPr>
          <w:rFonts w:ascii="Times New Roman" w:eastAsia="宋体" w:hAnsi="Times New Roman" w:cs="Times New Roman"/>
        </w:rPr>
        <w:t xml:space="preserve"> ① </w:t>
      </w:r>
      <w:r>
        <w:rPr>
          <w:rFonts w:ascii="Times New Roman" w:eastAsia="宋体" w:hAnsi="Times New Roman" w:cs="Times New Roman"/>
        </w:rPr>
        <w:t>次和第</w:t>
      </w:r>
      <w:r>
        <w:rPr>
          <w:rFonts w:ascii="Times New Roman" w:eastAsia="宋体" w:hAnsi="Times New Roman" w:cs="Times New Roman"/>
        </w:rPr>
        <w:t xml:space="preserve"> ② </w:t>
      </w:r>
      <w:r>
        <w:rPr>
          <w:rFonts w:ascii="Times New Roman" w:eastAsia="宋体" w:hAnsi="Times New Roman" w:cs="Times New Roman"/>
        </w:rPr>
        <w:t>次提升过程</w:t>
      </w:r>
    </w:p>
    <w:p w14:paraId="227C9B09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．矿车上升所用的时间之比为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6"/>
        </w:rPr>
        <w:object w:dxaOrig="435" w:dyaOrig="285" w14:anchorId="2459B8B2">
          <v:shape id="_x0000_i1034" type="#_x0000_t75" style="width:21.65pt;height:14.35pt" o:ole="">
            <v:imagedata r:id="rId31" o:title=""/>
          </v:shape>
          <o:OLEObject Type="Embed" ProgID="Equation.3" ShapeID="_x0000_i1034" DrawAspect="Content" ObjectID="_1801031104" r:id="rId32"/>
        </w:object>
      </w:r>
    </w:p>
    <w:p w14:paraId="215479A5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．电机的最大牵引力之比为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6"/>
        </w:rPr>
        <w:object w:dxaOrig="402" w:dyaOrig="285" w14:anchorId="210F38AB">
          <v:shape id="_x0000_i1035" type="#_x0000_t75" style="width:20.35pt;height:14.35pt" o:ole="">
            <v:imagedata r:id="rId33" o:title=""/>
          </v:shape>
          <o:OLEObject Type="Embed" ProgID="Equation.3" ShapeID="_x0000_i1035" DrawAspect="Content" ObjectID="_1801031105" r:id="rId34"/>
        </w:object>
      </w:r>
    </w:p>
    <w:p w14:paraId="40CB6C75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．电机输出的最大功率之比为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6"/>
        </w:rPr>
        <w:object w:dxaOrig="402" w:dyaOrig="285" w14:anchorId="5FFDADD8">
          <v:shape id="_x0000_i1036" type="#_x0000_t75" style="width:20.35pt;height:14.35pt" o:ole="">
            <v:imagedata r:id="rId33" o:title=""/>
          </v:shape>
          <o:OLEObject Type="Embed" ProgID="Equation.3" ShapeID="_x0000_i1036" DrawAspect="Content" ObjectID="_1801031106" r:id="rId35"/>
        </w:object>
      </w:r>
    </w:p>
    <w:p w14:paraId="570CA336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D</w:t>
      </w:r>
      <w:r>
        <w:rPr>
          <w:rFonts w:ascii="Times New Roman" w:eastAsia="宋体" w:hAnsi="Times New Roman" w:cs="Times New Roman"/>
        </w:rPr>
        <w:t>．电机所做的功之比为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6"/>
        </w:rPr>
        <w:object w:dxaOrig="435" w:dyaOrig="285" w14:anchorId="22031A60">
          <v:shape id="_x0000_i1037" type="#_x0000_t75" style="width:21.65pt;height:14.35pt" o:ole="">
            <v:imagedata r:id="rId31" o:title=""/>
          </v:shape>
          <o:OLEObject Type="Embed" ProgID="Equation.3" ShapeID="_x0000_i1037" DrawAspect="Content" ObjectID="_1801031107" r:id="rId36"/>
        </w:object>
      </w:r>
    </w:p>
    <w:p w14:paraId="1ADE3F3D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AC</w:t>
      </w:r>
    </w:p>
    <w:p w14:paraId="5B2CBADC" w14:textId="77777777" w:rsidR="0001164D" w:rsidRDefault="00000000">
      <w:pPr>
        <w:spacing w:line="312" w:lineRule="auto"/>
        <w:ind w:left="440" w:hangingChars="200" w:hanging="440"/>
        <w:jc w:val="both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C17A5B8" wp14:editId="623D83AB">
            <wp:simplePos x="0" y="0"/>
            <wp:positionH relativeFrom="column">
              <wp:posOffset>3566795</wp:posOffset>
            </wp:positionH>
            <wp:positionV relativeFrom="paragraph">
              <wp:posOffset>582295</wp:posOffset>
            </wp:positionV>
            <wp:extent cx="2534920" cy="981075"/>
            <wp:effectExtent l="0" t="0" r="10160" b="952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Ⅲ·20</w:t>
      </w:r>
      <w:r>
        <w:rPr>
          <w:rFonts w:ascii="Times New Roman" w:eastAsia="宋体" w:hAnsi="Times New Roman" w:cs="Times New Roman"/>
        </w:rPr>
        <w:t>）如图甲，在同一平面内固定有一长直导线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PQ </w:t>
      </w:r>
      <w:r>
        <w:rPr>
          <w:rFonts w:ascii="Times New Roman" w:eastAsia="宋体" w:hAnsi="Times New Roman" w:cs="Times New Roman"/>
        </w:rPr>
        <w:t>和一导线框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在的右侧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导线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PQ </w:t>
      </w:r>
      <w:r>
        <w:rPr>
          <w:rFonts w:ascii="Times New Roman" w:eastAsia="宋体" w:hAnsi="Times New Roman" w:cs="Times New Roman"/>
        </w:rPr>
        <w:t>中通有正弦交电流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i 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 xml:space="preserve">i </w:t>
      </w:r>
      <w:r>
        <w:rPr>
          <w:rFonts w:ascii="Times New Roman" w:eastAsia="宋体" w:hAnsi="Times New Roman" w:cs="Times New Roman"/>
        </w:rPr>
        <w:t>的变化如图乙所示，规定从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为电流正方向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导线框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中的感应电动势</w:t>
      </w:r>
    </w:p>
    <w:p w14:paraId="5E09707F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  <w:position w:val="-22"/>
        </w:rPr>
        <w:object w:dxaOrig="586" w:dyaOrig="620" w14:anchorId="6CF132D3">
          <v:shape id="_x0000_i1038" type="#_x0000_t75" style="width:29.2pt;height:31.55pt" o:ole="">
            <v:imagedata r:id="rId38" o:title=""/>
          </v:shape>
          <o:OLEObject Type="Embed" ProgID="Equation.3" ShapeID="_x0000_i1038" DrawAspect="Content" ObjectID="_1801031108" r:id="rId39"/>
        </w:object>
      </w:r>
      <w:r>
        <w:rPr>
          <w:rFonts w:ascii="Times New Roman" w:eastAsia="宋体" w:hAnsi="Times New Roman" w:cs="Times New Roman"/>
        </w:rPr>
        <w:t>时为零</w:t>
      </w:r>
    </w:p>
    <w:p w14:paraId="2B2DAB87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2"/>
        </w:rPr>
        <w:object w:dxaOrig="586" w:dyaOrig="620" w14:anchorId="7C37C495">
          <v:shape id="_x0000_i1039" type="#_x0000_t75" style="width:29.2pt;height:31.55pt" o:ole="">
            <v:imagedata r:id="rId40" o:title=""/>
          </v:shape>
          <o:OLEObject Type="Embed" ProgID="Equation.3" ShapeID="_x0000_i1039" DrawAspect="Content" ObjectID="_1801031109" r:id="rId41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时改变方向</w:t>
      </w:r>
    </w:p>
    <w:p w14:paraId="121A2965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2"/>
        </w:rPr>
        <w:object w:dxaOrig="586" w:dyaOrig="620" w14:anchorId="027D72C2">
          <v:shape id="_x0000_i1040" type="#_x0000_t75" style="width:29.2pt;height:31.55pt" o:ole="">
            <v:imagedata r:id="rId40" o:title=""/>
          </v:shape>
          <o:OLEObject Type="Embed" ProgID="Equation.3" ShapeID="_x0000_i1040" DrawAspect="Content" ObjectID="_1801031110" r:id="rId42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时最大，且沿顺时针方向</w:t>
      </w:r>
    </w:p>
    <w:p w14:paraId="10B2C8E2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  <w:position w:val="-6"/>
        </w:rPr>
        <w:object w:dxaOrig="536" w:dyaOrig="285" w14:anchorId="21A81BE0">
          <v:shape id="_x0000_i1041" type="#_x0000_t75" style="width:26.85pt;height:14.35pt" o:ole="">
            <v:imagedata r:id="rId43" o:title=""/>
          </v:shape>
          <o:OLEObject Type="Embed" ProgID="Equation.3" ShapeID="_x0000_i1041" DrawAspect="Content" ObjectID="_1801031111" r:id="rId44"/>
        </w:object>
      </w:r>
      <w:r>
        <w:rPr>
          <w:rFonts w:ascii="Times New Roman" w:eastAsia="宋体" w:hAnsi="Times New Roman" w:cs="Times New Roman"/>
        </w:rPr>
        <w:t>时最大，且沿顺时针方向</w:t>
      </w:r>
    </w:p>
    <w:p w14:paraId="35D13AA1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AC</w:t>
      </w:r>
    </w:p>
    <w:p w14:paraId="36C2F2A1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494217F9" wp14:editId="079E93C3">
            <wp:simplePos x="0" y="0"/>
            <wp:positionH relativeFrom="column">
              <wp:posOffset>4831715</wp:posOffset>
            </wp:positionH>
            <wp:positionV relativeFrom="paragraph">
              <wp:posOffset>999490</wp:posOffset>
            </wp:positionV>
            <wp:extent cx="1184275" cy="865505"/>
            <wp:effectExtent l="0" t="0" r="4445" b="317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Ⅲ·21</w:t>
      </w:r>
      <w:r>
        <w:rPr>
          <w:rFonts w:ascii="Times New Roman" w:eastAsia="宋体" w:hAnsi="Times New Roman" w:cs="Times New Roman"/>
        </w:rPr>
        <w:t>）如图所示，一平行板电容器连接在直流电源上，电容器的极板水平；两微粒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所带电荷量大小相等、符号相反，使它们分别静止于电容器的上、下极板附近，与极板距离相等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现同时释放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，它们由静止开始运动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在随后的某时刻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经过电容器两极板间下半区域的同一水平面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间的相互作用和重力可忽略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下列说法正确的是</w:t>
      </w:r>
    </w:p>
    <w:p w14:paraId="6FE2D08B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的质量比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的大</w:t>
      </w:r>
    </w:p>
    <w:p w14:paraId="6B675E54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时刻，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的动能比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的大</w:t>
      </w:r>
    </w:p>
    <w:p w14:paraId="779AA3D7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时刻，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的电势能相等</w:t>
      </w:r>
    </w:p>
    <w:p w14:paraId="028C5B88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>时刻，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的动量大小相等</w:t>
      </w:r>
    </w:p>
    <w:p w14:paraId="5DA01D96" w14:textId="77777777" w:rsidR="0001164D" w:rsidRDefault="00000000">
      <w:pPr>
        <w:tabs>
          <w:tab w:val="left" w:pos="3402"/>
        </w:tabs>
        <w:snapToGrid w:val="0"/>
        <w:spacing w:line="276" w:lineRule="auto"/>
        <w:ind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BD</w:t>
      </w:r>
    </w:p>
    <w:p w14:paraId="629BF1A3" w14:textId="77777777" w:rsidR="0001164D" w:rsidRDefault="00000000">
      <w:pPr>
        <w:spacing w:line="312" w:lineRule="auto"/>
        <w:ind w:left="440" w:hangingChars="200" w:hanging="4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三、非选择题：共</w:t>
      </w:r>
      <w:r>
        <w:rPr>
          <w:rFonts w:ascii="Times New Roman" w:eastAsia="黑体" w:hAnsi="Times New Roman" w:cs="Times New Roman"/>
        </w:rPr>
        <w:t xml:space="preserve"> 62 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 xml:space="preserve"> 22 ~ 25 </w:t>
      </w:r>
      <w:r>
        <w:rPr>
          <w:rFonts w:ascii="Times New Roman" w:eastAsia="黑体" w:hAnsi="Times New Roman" w:cs="Times New Roman"/>
        </w:rPr>
        <w:t>题为必考题，每个试题考生都必须作答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 xml:space="preserve"> 33 ~ 34 </w:t>
      </w:r>
      <w:r>
        <w:rPr>
          <w:rFonts w:ascii="Times New Roman" w:eastAsia="黑体" w:hAnsi="Times New Roman" w:cs="Times New Roman"/>
        </w:rPr>
        <w:t>题为选考题，考生根据要求作答</w:t>
      </w:r>
    </w:p>
    <w:p w14:paraId="1391EB82" w14:textId="77777777" w:rsidR="0001164D" w:rsidRDefault="00000000">
      <w:pPr>
        <w:spacing w:line="312" w:lineRule="auto"/>
        <w:ind w:left="440" w:hangingChars="200" w:hanging="4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（一）必考题</w:t>
      </w:r>
      <m:oMath>
        <m:r>
          <m:rPr>
            <m:sty m:val="p"/>
          </m:rPr>
          <w:rPr>
            <w:rFonts w:ascii="Cambria Math" w:eastAsia="黑体" w:hAnsi="Cambria Math" w:cs="Times New Roman"/>
          </w:rPr>
          <m:t>（</m:t>
        </m:r>
      </m:oMath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 xml:space="preserve"> 47 </w:t>
      </w:r>
      <w:r>
        <w:rPr>
          <w:rFonts w:ascii="Times New Roman" w:eastAsia="黑体" w:hAnsi="Times New Roman" w:cs="Times New Roman"/>
        </w:rPr>
        <w:t>分</w:t>
      </w:r>
      <m:oMath>
        <m:r>
          <m:rPr>
            <m:sty m:val="p"/>
          </m:rPr>
          <w:rPr>
            <w:rFonts w:ascii="Cambria Math" w:eastAsia="黑体" w:hAnsi="Cambria Math" w:cs="Times New Roman"/>
          </w:rPr>
          <m:t>）</m:t>
        </m:r>
      </m:oMath>
    </w:p>
    <w:p w14:paraId="6004A647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Ⅲ·22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分）甲、乙两同学通过下面的实验测量人的反应时间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实验步骤如下：</w:t>
      </w:r>
    </w:p>
    <w:p w14:paraId="2D6BD9A5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）甲用两个手指轻轻捏住量程为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L </w:t>
      </w:r>
      <w:r>
        <w:rPr>
          <w:rFonts w:ascii="Times New Roman" w:eastAsia="宋体" w:hAnsi="Times New Roman" w:cs="Times New Roman"/>
        </w:rPr>
        <w:t>的木尺上端，让木尺自然下垂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乙把手放在尺的下端（位置恰好处于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L </w:t>
      </w:r>
      <w:r>
        <w:rPr>
          <w:rFonts w:ascii="Times New Roman" w:eastAsia="宋体" w:hAnsi="Times New Roman" w:cs="Times New Roman"/>
        </w:rPr>
        <w:t>刻度处，但未碰到尺），准备用手指夹住下落的尺．</w:t>
      </w:r>
    </w:p>
    <w:p w14:paraId="1D895F58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）甲在不通知乙的情况下，突然松手，尺子下落；乙看到尺子下落后快速用手指夹住尺子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若夹住尺子的位置刻度为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，重力加速度大小为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g </w:t>
      </w:r>
      <w:r>
        <w:rPr>
          <w:rFonts w:ascii="Times New Roman" w:eastAsia="宋体" w:hAnsi="Times New Roman" w:cs="Times New Roman"/>
        </w:rPr>
        <w:t>，则乙的反应时间为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．（用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L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g </w:t>
      </w:r>
      <w:r>
        <w:rPr>
          <w:rFonts w:ascii="Times New Roman" w:eastAsia="宋体" w:hAnsi="Times New Roman" w:cs="Times New Roman"/>
        </w:rPr>
        <w:t>表示）</w:t>
      </w:r>
    </w:p>
    <w:p w14:paraId="3A1B62A0" w14:textId="77777777" w:rsidR="0001164D" w:rsidRDefault="00000000">
      <w:pPr>
        <w:spacing w:line="312" w:lineRule="auto"/>
        <w:ind w:leftChars="200" w:left="660" w:hangingChars="100" w:hanging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）已知当地的重力加速度大小为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 xml:space="preserve"> = 9.80 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 xml:space="preserve"> = 30.0 cm 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= 10.4 cm .</w:t>
      </w:r>
      <w:r>
        <w:rPr>
          <w:rFonts w:ascii="Times New Roman" w:eastAsia="宋体" w:hAnsi="Times New Roman" w:cs="Times New Roman"/>
        </w:rPr>
        <w:t>乙的反应时间为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</w:rPr>
        <w:t>．（结果保留</w:t>
      </w:r>
      <w:r>
        <w:rPr>
          <w:rFonts w:ascii="Times New Roman" w:eastAsia="宋体" w:hAnsi="Times New Roman" w:cs="Times New Roman"/>
        </w:rPr>
        <w:t xml:space="preserve"> 2 </w:t>
      </w:r>
      <w:r>
        <w:rPr>
          <w:rFonts w:ascii="Times New Roman" w:eastAsia="宋体" w:hAnsi="Times New Roman" w:cs="Times New Roman"/>
        </w:rPr>
        <w:t>位有效数字）</w:t>
      </w:r>
    </w:p>
    <w:p w14:paraId="47A35BAE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）写出一条能提高测量结果准确程度的建议：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  <w:u w:val="single"/>
        </w:rPr>
        <w:t xml:space="preserve">　</w:t>
      </w:r>
      <w:r>
        <w:rPr>
          <w:rFonts w:ascii="Times New Roman" w:eastAsia="宋体" w:hAnsi="Times New Roman" w:cs="Times New Roman"/>
          <w:u w:val="single"/>
        </w:rPr>
        <w:t xml:space="preserve">                                                          </w:t>
      </w:r>
      <w:r>
        <w:rPr>
          <w:rFonts w:ascii="Times New Roman" w:eastAsia="宋体" w:hAnsi="Times New Roman" w:cs="Times New Roman"/>
          <w:u w:val="single"/>
        </w:rPr>
        <w:t xml:space="preserve">　　　</w:t>
      </w:r>
      <w:r>
        <w:rPr>
          <w:rFonts w:ascii="Times New Roman" w:eastAsia="宋体" w:hAnsi="Times New Roman" w:cs="Times New Roman"/>
        </w:rPr>
        <w:t>．</w:t>
      </w:r>
    </w:p>
    <w:p w14:paraId="61010DF5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1155" w:dyaOrig="737" w14:anchorId="69974D52">
          <v:shape id="_x0000_i1042" type="#_x0000_t75" style="width:57.65pt;height:36.8pt" o:ole="">
            <v:imagedata r:id="rId46" o:title=""/>
          </v:shape>
          <o:OLEObject Type="Embed" ProgID="Equation.3" ShapeID="_x0000_i1042" DrawAspect="Content" ObjectID="_1801031112" r:id="rId47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；</w:t>
      </w:r>
    </w:p>
    <w:p w14:paraId="0081517D" w14:textId="77777777" w:rsidR="0001164D" w:rsidRDefault="00000000">
      <w:pPr>
        <w:spacing w:line="312" w:lineRule="auto"/>
        <w:ind w:firstLineChars="600" w:firstLine="13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 xml:space="preserve">0.20 </w:t>
      </w:r>
      <w:r>
        <w:rPr>
          <w:rFonts w:ascii="Times New Roman" w:eastAsia="宋体" w:hAnsi="Times New Roman" w:cs="Times New Roman"/>
        </w:rPr>
        <w:t>；</w:t>
      </w:r>
    </w:p>
    <w:p w14:paraId="7C1FE7F2" w14:textId="77777777" w:rsidR="0001164D" w:rsidRDefault="00000000">
      <w:pPr>
        <w:spacing w:line="312" w:lineRule="auto"/>
        <w:ind w:firstLineChars="600" w:firstLine="13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）多次测量取平均值；初始时乙的手指尽可能接近尺子．</w:t>
      </w:r>
    </w:p>
    <w:p w14:paraId="6F123050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23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Ⅲ·23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分）一课外实验小组用如图所示的电路测量某待测电阻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>x</w:t>
      </w:r>
      <w:r>
        <w:rPr>
          <w:rFonts w:ascii="Times New Roman" w:eastAsia="宋体" w:hAnsi="Times New Roman" w:cs="Times New Roman"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的阻值，图中为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 xml:space="preserve">0 </w:t>
      </w:r>
      <w:r>
        <w:rPr>
          <w:rFonts w:ascii="Times New Roman" w:eastAsia="宋体" w:hAnsi="Times New Roman" w:cs="Times New Roman"/>
        </w:rPr>
        <w:t>标准定值电阻（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 xml:space="preserve">0 </w:t>
      </w:r>
      <w:r>
        <w:rPr>
          <w:rFonts w:ascii="Times New Roman" w:eastAsia="宋体" w:hAnsi="Times New Roman" w:cs="Times New Roman"/>
        </w:rPr>
        <w:t xml:space="preserve">= 20.0 Ω </w:t>
      </w:r>
      <w:r>
        <w:rPr>
          <w:rFonts w:ascii="Times New Roman" w:eastAsia="宋体" w:hAnsi="Times New Roman" w:cs="Times New Roman"/>
        </w:rPr>
        <w:t>）；</w:t>
      </w:r>
      <w:r>
        <w:rPr>
          <w:rFonts w:ascii="Times New Roman" w:eastAsia="宋体" w:hAnsi="Times New Roman" w:cs="Times New Roman"/>
        </w:rPr>
        <w:t xml:space="preserve">V </w:t>
      </w:r>
      <w:r>
        <w:rPr>
          <w:rFonts w:ascii="Times New Roman" w:eastAsia="宋体" w:hAnsi="Times New Roman" w:cs="Times New Roman"/>
        </w:rPr>
        <w:t>可视为理想电压表；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为单刀开关，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 xml:space="preserve">2 </w:t>
      </w:r>
      <w:r>
        <w:rPr>
          <w:rFonts w:ascii="Times New Roman" w:eastAsia="宋体" w:hAnsi="Times New Roman" w:cs="Times New Roman"/>
        </w:rPr>
        <w:t>为单刀双掷开关；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为电源；</w:t>
      </w:r>
      <w:r>
        <w:rPr>
          <w:rFonts w:ascii="Times New Roman" w:eastAsia="宋体" w:hAnsi="Times New Roman" w:cs="Times New Roman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为滑动变阻器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采用如下步骤完成实验：</w:t>
      </w:r>
    </w:p>
    <w:p w14:paraId="27D46D1E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）按照实验原理线路图甲，将图乙中实物连线；</w:t>
      </w:r>
    </w:p>
    <w:p w14:paraId="1B6ADBB6" w14:textId="77777777" w:rsidR="0001164D" w:rsidRDefault="00000000" w:rsidP="004948AE">
      <w:pPr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C7E2671" wp14:editId="3E95AD38">
            <wp:extent cx="1583690" cy="1763395"/>
            <wp:effectExtent l="0" t="0" r="1270" b="444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0F23140A" wp14:editId="4FC47D2D">
            <wp:simplePos x="0" y="0"/>
            <wp:positionH relativeFrom="column">
              <wp:posOffset>309880</wp:posOffset>
            </wp:positionH>
            <wp:positionV relativeFrom="paragraph">
              <wp:posOffset>10795</wp:posOffset>
            </wp:positionV>
            <wp:extent cx="1415415" cy="1748790"/>
            <wp:effectExtent l="0" t="0" r="1905" b="381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B975A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）将滑动变阻器滑动端置于适当的位置，闭合</w:t>
      </w:r>
      <w:r>
        <w:rPr>
          <w:rFonts w:ascii="Times New Roman" w:eastAsia="宋体" w:hAnsi="Times New Roman" w:cs="Times New Roman"/>
        </w:rPr>
        <w:t xml:space="preserve"> S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；</w:t>
      </w:r>
    </w:p>
    <w:p w14:paraId="396A476A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）将开关</w:t>
      </w:r>
      <w:r>
        <w:rPr>
          <w:rFonts w:ascii="Times New Roman" w:eastAsia="宋体" w:hAnsi="Times New Roman" w:cs="Times New Roman"/>
        </w:rPr>
        <w:t xml:space="preserve"> S</w:t>
      </w:r>
      <w:r>
        <w:rPr>
          <w:rFonts w:ascii="Times New Roman" w:eastAsia="宋体" w:hAnsi="Times New Roman" w:cs="Times New Roman"/>
          <w:vertAlign w:val="subscript"/>
        </w:rPr>
        <w:t xml:space="preserve">2  </w:t>
      </w:r>
      <w:r>
        <w:rPr>
          <w:rFonts w:ascii="Times New Roman" w:eastAsia="宋体" w:hAnsi="Times New Roman" w:cs="Times New Roman"/>
        </w:rPr>
        <w:t>掷于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端，改变滑动变阻器滑动端的位置，记下此时电压表</w:t>
      </w:r>
      <w:r>
        <w:rPr>
          <w:rFonts w:ascii="Times New Roman" w:eastAsia="宋体" w:hAnsi="Times New Roman" w:cs="Times New Roman"/>
        </w:rPr>
        <w:t xml:space="preserve">V </w:t>
      </w:r>
      <w:r>
        <w:rPr>
          <w:rFonts w:ascii="Times New Roman" w:eastAsia="宋体" w:hAnsi="Times New Roman" w:cs="Times New Roman"/>
        </w:rPr>
        <w:t>的示数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；然后将</w:t>
      </w:r>
      <w:r>
        <w:rPr>
          <w:rFonts w:ascii="Times New Roman" w:eastAsia="宋体" w:hAnsi="Times New Roman" w:cs="Times New Roman"/>
        </w:rPr>
        <w:t xml:space="preserve"> S</w:t>
      </w:r>
      <w:r>
        <w:rPr>
          <w:rFonts w:ascii="Times New Roman" w:eastAsia="宋体" w:hAnsi="Times New Roman" w:cs="Times New Roman"/>
          <w:vertAlign w:val="subscript"/>
        </w:rPr>
        <w:t xml:space="preserve">2  </w:t>
      </w:r>
      <w:r>
        <w:rPr>
          <w:rFonts w:ascii="Times New Roman" w:eastAsia="宋体" w:hAnsi="Times New Roman" w:cs="Times New Roman"/>
        </w:rPr>
        <w:t>掷于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端，记下此时电压表</w:t>
      </w:r>
      <w:r>
        <w:rPr>
          <w:rFonts w:ascii="Times New Roman" w:eastAsia="宋体" w:hAnsi="Times New Roman" w:cs="Times New Roman"/>
        </w:rPr>
        <w:t xml:space="preserve">V </w:t>
      </w:r>
      <w:r>
        <w:rPr>
          <w:rFonts w:ascii="Times New Roman" w:eastAsia="宋体" w:hAnsi="Times New Roman" w:cs="Times New Roman"/>
        </w:rPr>
        <w:t>的示数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；</w:t>
      </w:r>
    </w:p>
    <w:p w14:paraId="3D4280C1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）待测电阻阻值的表达式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 xml:space="preserve">x </w:t>
      </w:r>
      <w:r>
        <w:rPr>
          <w:rFonts w:ascii="Times New Roman" w:eastAsia="宋体" w:hAnsi="Times New Roman" w:cs="Times New Roman"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 xml:space="preserve">= 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  <w:u w:val="single"/>
        </w:rPr>
        <w:t xml:space="preserve">       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（用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 xml:space="preserve">0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 xml:space="preserve"> U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表示）；</w:t>
      </w:r>
    </w:p>
    <w:p w14:paraId="3B523E63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）重复步骤（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），得到如下数据：</w:t>
      </w:r>
    </w:p>
    <w:tbl>
      <w:tblPr>
        <w:tblStyle w:val="ab"/>
        <w:tblW w:w="3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1"/>
        <w:gridCol w:w="1001"/>
        <w:gridCol w:w="1002"/>
      </w:tblGrid>
      <w:tr w:rsidR="0001164D" w14:paraId="0C16FD31" w14:textId="77777777">
        <w:trPr>
          <w:trHeight w:val="755"/>
          <w:jc w:val="center"/>
        </w:trPr>
        <w:tc>
          <w:tcPr>
            <w:tcW w:w="833" w:type="pct"/>
            <w:vAlign w:val="center"/>
          </w:tcPr>
          <w:p w14:paraId="5D30205F" w14:textId="77777777" w:rsidR="0001164D" w:rsidRDefault="0001164D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3" w:type="pct"/>
            <w:vAlign w:val="center"/>
          </w:tcPr>
          <w:p w14:paraId="1A56D67F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833" w:type="pct"/>
            <w:vAlign w:val="center"/>
          </w:tcPr>
          <w:p w14:paraId="106F94E4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833" w:type="pct"/>
            <w:vAlign w:val="center"/>
          </w:tcPr>
          <w:p w14:paraId="23AF9EA2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833" w:type="pct"/>
            <w:vAlign w:val="center"/>
          </w:tcPr>
          <w:p w14:paraId="23658259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834" w:type="pct"/>
            <w:vAlign w:val="center"/>
          </w:tcPr>
          <w:p w14:paraId="08464D7A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01164D" w14:paraId="5638DD87" w14:textId="77777777">
        <w:trPr>
          <w:trHeight w:val="755"/>
          <w:jc w:val="center"/>
        </w:trPr>
        <w:tc>
          <w:tcPr>
            <w:tcW w:w="833" w:type="pct"/>
            <w:vAlign w:val="center"/>
          </w:tcPr>
          <w:p w14:paraId="68FBF94B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position w:val="-10"/>
              </w:rPr>
              <w:object w:dxaOrig="620" w:dyaOrig="335" w14:anchorId="4003145E">
                <v:shape id="_x0000_i1043" type="#_x0000_t75" style="width:31.55pt;height:16.45pt" o:ole="">
                  <v:imagedata r:id="rId50" o:title=""/>
                </v:shape>
                <o:OLEObject Type="Embed" ProgID="Equation.3" ShapeID="_x0000_i1043" DrawAspect="Content" ObjectID="_1801031113" r:id="rId51"/>
              </w:object>
            </w:r>
          </w:p>
        </w:tc>
        <w:tc>
          <w:tcPr>
            <w:tcW w:w="833" w:type="pct"/>
            <w:vAlign w:val="center"/>
          </w:tcPr>
          <w:p w14:paraId="2597B0CD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0.25</w:t>
            </w:r>
          </w:p>
        </w:tc>
        <w:tc>
          <w:tcPr>
            <w:tcW w:w="833" w:type="pct"/>
            <w:vAlign w:val="center"/>
          </w:tcPr>
          <w:p w14:paraId="47667A4B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0.30</w:t>
            </w:r>
          </w:p>
        </w:tc>
        <w:tc>
          <w:tcPr>
            <w:tcW w:w="833" w:type="pct"/>
            <w:vAlign w:val="center"/>
          </w:tcPr>
          <w:p w14:paraId="416E7693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0.36</w:t>
            </w:r>
          </w:p>
        </w:tc>
        <w:tc>
          <w:tcPr>
            <w:tcW w:w="833" w:type="pct"/>
            <w:vAlign w:val="center"/>
          </w:tcPr>
          <w:p w14:paraId="45C7AB63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0.40</w:t>
            </w:r>
          </w:p>
        </w:tc>
        <w:tc>
          <w:tcPr>
            <w:tcW w:w="834" w:type="pct"/>
            <w:vAlign w:val="center"/>
          </w:tcPr>
          <w:p w14:paraId="1806C178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0.44</w:t>
            </w:r>
          </w:p>
        </w:tc>
      </w:tr>
      <w:tr w:rsidR="0001164D" w14:paraId="21699610" w14:textId="77777777">
        <w:trPr>
          <w:trHeight w:val="755"/>
          <w:jc w:val="center"/>
        </w:trPr>
        <w:tc>
          <w:tcPr>
            <w:tcW w:w="833" w:type="pct"/>
            <w:vAlign w:val="center"/>
          </w:tcPr>
          <w:p w14:paraId="5E976214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position w:val="-10"/>
              </w:rPr>
              <w:object w:dxaOrig="620" w:dyaOrig="335" w14:anchorId="51313F00">
                <v:shape id="_x0000_i1044" type="#_x0000_t75" style="width:31.55pt;height:16.45pt" o:ole="">
                  <v:imagedata r:id="rId52" o:title=""/>
                </v:shape>
                <o:OLEObject Type="Embed" ProgID="Equation.3" ShapeID="_x0000_i1044" DrawAspect="Content" ObjectID="_1801031114" r:id="rId53"/>
              </w:object>
            </w:r>
          </w:p>
        </w:tc>
        <w:tc>
          <w:tcPr>
            <w:tcW w:w="833" w:type="pct"/>
            <w:vAlign w:val="center"/>
          </w:tcPr>
          <w:p w14:paraId="709A7187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0.86</w:t>
            </w:r>
          </w:p>
        </w:tc>
        <w:tc>
          <w:tcPr>
            <w:tcW w:w="833" w:type="pct"/>
            <w:vAlign w:val="center"/>
          </w:tcPr>
          <w:p w14:paraId="70024732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1.03</w:t>
            </w:r>
          </w:p>
        </w:tc>
        <w:tc>
          <w:tcPr>
            <w:tcW w:w="833" w:type="pct"/>
            <w:vAlign w:val="center"/>
          </w:tcPr>
          <w:p w14:paraId="22722C72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1.22</w:t>
            </w:r>
          </w:p>
        </w:tc>
        <w:tc>
          <w:tcPr>
            <w:tcW w:w="833" w:type="pct"/>
            <w:vAlign w:val="center"/>
          </w:tcPr>
          <w:p w14:paraId="111FDED1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1.36</w:t>
            </w:r>
          </w:p>
        </w:tc>
        <w:tc>
          <w:tcPr>
            <w:tcW w:w="834" w:type="pct"/>
            <w:vAlign w:val="center"/>
          </w:tcPr>
          <w:p w14:paraId="0EB3C3C2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1.49</w:t>
            </w:r>
          </w:p>
        </w:tc>
      </w:tr>
      <w:tr w:rsidR="0001164D" w14:paraId="436CF450" w14:textId="77777777">
        <w:trPr>
          <w:trHeight w:val="755"/>
          <w:jc w:val="center"/>
        </w:trPr>
        <w:tc>
          <w:tcPr>
            <w:tcW w:w="833" w:type="pct"/>
            <w:vAlign w:val="center"/>
          </w:tcPr>
          <w:p w14:paraId="6AAE9A35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position w:val="-28"/>
              </w:rPr>
              <w:object w:dxaOrig="385" w:dyaOrig="687" w14:anchorId="694ACF92">
                <v:shape id="_x0000_i1045" type="#_x0000_t75" style="width:19.55pt;height:34.45pt" o:ole="">
                  <v:imagedata r:id="rId54" o:title=""/>
                </v:shape>
                <o:OLEObject Type="Embed" ProgID="Equation.3" ShapeID="_x0000_i1045" DrawAspect="Content" ObjectID="_1801031115" r:id="rId55"/>
              </w:object>
            </w:r>
          </w:p>
        </w:tc>
        <w:tc>
          <w:tcPr>
            <w:tcW w:w="833" w:type="pct"/>
            <w:vAlign w:val="center"/>
          </w:tcPr>
          <w:p w14:paraId="475EDE83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3.44</w:t>
            </w:r>
          </w:p>
        </w:tc>
        <w:tc>
          <w:tcPr>
            <w:tcW w:w="833" w:type="pct"/>
            <w:vAlign w:val="center"/>
          </w:tcPr>
          <w:p w14:paraId="1D8B19B7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3.43</w:t>
            </w:r>
          </w:p>
        </w:tc>
        <w:tc>
          <w:tcPr>
            <w:tcW w:w="833" w:type="pct"/>
            <w:vAlign w:val="center"/>
          </w:tcPr>
          <w:p w14:paraId="7C6637F3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3.39</w:t>
            </w:r>
          </w:p>
        </w:tc>
        <w:tc>
          <w:tcPr>
            <w:tcW w:w="833" w:type="pct"/>
            <w:vAlign w:val="center"/>
          </w:tcPr>
          <w:p w14:paraId="787D6780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3.40</w:t>
            </w:r>
          </w:p>
        </w:tc>
        <w:tc>
          <w:tcPr>
            <w:tcW w:w="834" w:type="pct"/>
            <w:vAlign w:val="center"/>
          </w:tcPr>
          <w:p w14:paraId="7DF88E03" w14:textId="77777777" w:rsidR="0001164D" w:rsidRDefault="00000000">
            <w:pPr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3.39</w:t>
            </w:r>
          </w:p>
        </w:tc>
      </w:tr>
    </w:tbl>
    <w:p w14:paraId="45E57834" w14:textId="77777777" w:rsidR="0001164D" w:rsidRDefault="00000000">
      <w:pPr>
        <w:spacing w:line="312" w:lineRule="auto"/>
        <w:ind w:leftChars="200" w:left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）利用上述</w:t>
      </w:r>
      <w:r>
        <w:rPr>
          <w:rFonts w:ascii="Times New Roman" w:eastAsia="宋体" w:hAnsi="Times New Roman" w:cs="Times New Roman"/>
        </w:rPr>
        <w:t xml:space="preserve"> 5 </w:t>
      </w:r>
      <w:r>
        <w:rPr>
          <w:rFonts w:ascii="Times New Roman" w:eastAsia="宋体" w:hAnsi="Times New Roman" w:cs="Times New Roman"/>
        </w:rPr>
        <w:t>次测量所得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position w:val="-28"/>
        </w:rPr>
        <w:object w:dxaOrig="385" w:dyaOrig="687" w14:anchorId="7609F571">
          <v:shape id="_x0000_i1046" type="#_x0000_t75" style="width:19.55pt;height:34.45pt" o:ole="">
            <v:imagedata r:id="rId56" o:title=""/>
          </v:shape>
          <o:OLEObject Type="Embed" ProgID="Equation.3" ShapeID="_x0000_i1046" DrawAspect="Content" ObjectID="_1801031116" r:id="rId57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的平均值，求得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 xml:space="preserve">x </w:t>
      </w:r>
      <w:r>
        <w:rPr>
          <w:rFonts w:ascii="Times New Roman" w:eastAsia="宋体" w:hAnsi="Times New Roman" w:cs="Times New Roman"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 xml:space="preserve">= 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  <w:u w:val="single"/>
        </w:rPr>
        <w:t xml:space="preserve">       </w:t>
      </w:r>
      <w:r>
        <w:rPr>
          <w:rFonts w:ascii="Times New Roman" w:eastAsia="宋体" w:hAnsi="Times New Roman" w:cs="Times New Roman"/>
          <w:u w:val="single"/>
        </w:rPr>
        <w:t xml:space="preserve">　　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．（保留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位小数）</w:t>
      </w:r>
    </w:p>
    <w:p w14:paraId="0F414640" w14:textId="77777777" w:rsidR="0001164D" w:rsidRDefault="00000000">
      <w:pPr>
        <w:spacing w:line="312" w:lineRule="auto"/>
        <w:ind w:left="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hAnsi="Times New Roman" w:cs="Times New Roman"/>
          <w:noProof/>
        </w:rPr>
        <w:drawing>
          <wp:inline distT="0" distB="0" distL="114300" distR="114300" wp14:anchorId="7719F558" wp14:editId="39E63691">
            <wp:extent cx="1439545" cy="1331595"/>
            <wp:effectExtent l="0" t="0" r="8255" b="9525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</w:t>
      </w:r>
    </w:p>
    <w:p w14:paraId="5630B32E" w14:textId="77777777" w:rsidR="0001164D" w:rsidRDefault="00000000">
      <w:pPr>
        <w:tabs>
          <w:tab w:val="left" w:pos="1304"/>
        </w:tabs>
        <w:spacing w:line="312" w:lineRule="auto"/>
        <w:ind w:leftChars="200" w:left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1206" w:dyaOrig="687" w14:anchorId="4FC82D6B">
          <v:shape id="_x0000_i1047" type="#_x0000_t75" style="width:60pt;height:34.45pt" o:ole="">
            <v:imagedata r:id="rId59" o:title=""/>
          </v:shape>
          <o:OLEObject Type="Embed" ProgID="Equation.3" ShapeID="_x0000_i1047" DrawAspect="Content" ObjectID="_1801031117" r:id="rId60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；</w:t>
      </w:r>
    </w:p>
    <w:p w14:paraId="2556D2D0" w14:textId="77777777" w:rsidR="0001164D" w:rsidRDefault="00000000">
      <w:pPr>
        <w:tabs>
          <w:tab w:val="left" w:pos="1304"/>
        </w:tabs>
        <w:spacing w:line="312" w:lineRule="auto"/>
        <w:ind w:leftChars="200" w:left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 xml:space="preserve">48.2 </w:t>
      </w:r>
      <w:r>
        <w:rPr>
          <w:rFonts w:ascii="Times New Roman" w:eastAsia="宋体" w:hAnsi="Times New Roman" w:cs="Times New Roman"/>
        </w:rPr>
        <w:t>．</w:t>
      </w:r>
    </w:p>
    <w:p w14:paraId="0EE24D02" w14:textId="77777777" w:rsidR="0001164D" w:rsidRDefault="0001164D">
      <w:pPr>
        <w:spacing w:line="312" w:lineRule="auto"/>
        <w:rPr>
          <w:rFonts w:ascii="Times New Roman" w:eastAsia="宋体" w:hAnsi="Times New Roman" w:cs="Times New Roman"/>
        </w:rPr>
      </w:pPr>
    </w:p>
    <w:p w14:paraId="1AB0F83B" w14:textId="77777777" w:rsidR="0001164D" w:rsidRDefault="0001164D">
      <w:pPr>
        <w:spacing w:line="312" w:lineRule="auto"/>
        <w:ind w:left="442"/>
        <w:rPr>
          <w:rFonts w:ascii="Times New Roman" w:eastAsia="宋体" w:hAnsi="Times New Roman" w:cs="Times New Roman"/>
        </w:rPr>
      </w:pPr>
    </w:p>
    <w:p w14:paraId="122FB33F" w14:textId="77777777" w:rsidR="0001164D" w:rsidRDefault="0001164D">
      <w:pPr>
        <w:spacing w:line="312" w:lineRule="auto"/>
        <w:ind w:left="442"/>
        <w:rPr>
          <w:rFonts w:ascii="Times New Roman" w:eastAsia="宋体" w:hAnsi="Times New Roman" w:cs="Times New Roman"/>
        </w:rPr>
      </w:pPr>
    </w:p>
    <w:p w14:paraId="4AFC3A1F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24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Ⅲ·24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分）如图所示，从离子源产生的甲、乙两种离子，由静止经加速电压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U </w:t>
      </w:r>
      <w:r>
        <w:rPr>
          <w:rFonts w:ascii="Times New Roman" w:eastAsia="宋体" w:hAnsi="Times New Roman" w:cs="Times New Roman"/>
        </w:rPr>
        <w:t>加速后在纸面内水平向右运动，自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M </w:t>
      </w:r>
      <w:r>
        <w:rPr>
          <w:rFonts w:ascii="Times New Roman" w:eastAsia="宋体" w:hAnsi="Times New Roman" w:cs="Times New Roman"/>
        </w:rPr>
        <w:t>点垂直于磁场边界射入匀强磁场，磁场方向垂直于纸面向里，磁场左边界竖直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已知甲种离子射入磁场的速度大小为</w:t>
      </w:r>
      <w:r>
        <w:rPr>
          <w:rFonts w:ascii="Times New Roman" w:eastAsia="宋体" w:hAnsi="Times New Roman" w:cs="Times New Roman"/>
        </w:rPr>
        <w:t xml:space="preserve"> </w:t>
      </w:r>
      <w:r w:rsidRPr="00344182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，并在磁场边界的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N </w:t>
      </w:r>
      <w:r>
        <w:rPr>
          <w:rFonts w:ascii="Times New Roman" w:eastAsia="宋体" w:hAnsi="Times New Roman" w:cs="Times New Roman"/>
        </w:rPr>
        <w:t>点射出；乙种离子在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MN </w:t>
      </w:r>
      <w:r>
        <w:rPr>
          <w:rFonts w:ascii="Times New Roman" w:eastAsia="宋体" w:hAnsi="Times New Roman" w:cs="Times New Roman"/>
        </w:rPr>
        <w:t>的中点射出；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MN </w:t>
      </w:r>
      <w:r>
        <w:rPr>
          <w:rFonts w:ascii="Times New Roman" w:eastAsia="宋体" w:hAnsi="Times New Roman" w:cs="Times New Roman"/>
        </w:rPr>
        <w:t>长为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l 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不计重力影响和离子间的相互作用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求：</w:t>
      </w:r>
    </w:p>
    <w:p w14:paraId="494EA6FB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）磁场的磁感应强度大小；</w:t>
      </w:r>
    </w:p>
    <w:p w14:paraId="6968BE5A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）甲、乙两种离子的比荷之比．</w:t>
      </w:r>
    </w:p>
    <w:p w14:paraId="725B745C" w14:textId="77777777" w:rsidR="0001164D" w:rsidRDefault="00000000">
      <w:pPr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D834C6B" wp14:editId="411789F3">
            <wp:extent cx="2432685" cy="1477010"/>
            <wp:effectExtent l="0" t="0" r="5715" b="127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DC51" w14:textId="77777777" w:rsidR="0001164D" w:rsidRDefault="0001164D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458FE2AC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419" w:dyaOrig="687" w14:anchorId="3F140A64">
          <v:shape id="_x0000_i1048" type="#_x0000_t75" style="width:20.85pt;height:34.45pt" o:ole="">
            <v:imagedata r:id="rId62" o:title=""/>
          </v:shape>
          <o:OLEObject Type="Embed" ProgID="Equation.3" ShapeID="_x0000_i1048" DrawAspect="Content" ObjectID="_1801031118" r:id="rId63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；</w:t>
      </w:r>
    </w:p>
    <w:p w14:paraId="3BF7B2C2" w14:textId="77777777" w:rsidR="0001164D" w:rsidRDefault="00000000">
      <w:pPr>
        <w:spacing w:line="312" w:lineRule="auto"/>
        <w:ind w:firstLineChars="600" w:firstLine="13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 xml:space="preserve">1:4 </w:t>
      </w:r>
      <w:r>
        <w:rPr>
          <w:rFonts w:ascii="Times New Roman" w:eastAsia="宋体" w:hAnsi="Times New Roman" w:cs="Times New Roman"/>
        </w:rPr>
        <w:t>．</w:t>
      </w:r>
    </w:p>
    <w:p w14:paraId="289180E3" w14:textId="77777777" w:rsidR="0001164D" w:rsidRDefault="0001164D">
      <w:pPr>
        <w:spacing w:line="312" w:lineRule="auto"/>
        <w:rPr>
          <w:rFonts w:ascii="Times New Roman" w:eastAsia="宋体" w:hAnsi="Times New Roman" w:cs="Times New Roman"/>
        </w:rPr>
      </w:pPr>
    </w:p>
    <w:p w14:paraId="710A5815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Ⅲ·25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分）如图所示，在竖直平面内，一半径为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R </w:t>
      </w:r>
      <w:r>
        <w:rPr>
          <w:rFonts w:ascii="Times New Roman" w:eastAsia="宋体" w:hAnsi="Times New Roman" w:cs="Times New Roman"/>
        </w:rPr>
        <w:t>的光滑圆弧轨道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ABC </w:t>
      </w:r>
      <w:r>
        <w:rPr>
          <w:rFonts w:ascii="Times New Roman" w:eastAsia="宋体" w:hAnsi="Times New Roman" w:cs="Times New Roman"/>
        </w:rPr>
        <w:t>和水平轨道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PA 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点相切，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BC </w:t>
      </w:r>
      <w:r>
        <w:rPr>
          <w:rFonts w:ascii="Times New Roman" w:eastAsia="宋体" w:hAnsi="Times New Roman" w:cs="Times New Roman"/>
        </w:rPr>
        <w:t>为圆弧轨道的直径，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O </w:t>
      </w:r>
      <w:r>
        <w:rPr>
          <w:rFonts w:ascii="Times New Roman" w:eastAsia="宋体" w:hAnsi="Times New Roman" w:cs="Times New Roman"/>
        </w:rPr>
        <w:t>为圆心，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OA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OB </w:t>
      </w:r>
      <w:r>
        <w:rPr>
          <w:rFonts w:ascii="Times New Roman" w:eastAsia="宋体" w:hAnsi="Times New Roman" w:cs="Times New Roman"/>
        </w:rPr>
        <w:t>之间的夹角为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α 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22"/>
        </w:rPr>
        <w:object w:dxaOrig="938" w:dyaOrig="620" w14:anchorId="7EDF735E">
          <v:shape id="_x0000_i1049" type="#_x0000_t75" style="width:47.2pt;height:31.55pt" o:ole="">
            <v:imagedata r:id="rId64" o:title=""/>
          </v:shape>
          <o:OLEObject Type="Embed" ProgID="Equation.3" ShapeID="_x0000_i1049" DrawAspect="Content" ObjectID="_1801031119" r:id="rId65"/>
        </w:object>
      </w:r>
      <w:r>
        <w:rPr>
          <w:rFonts w:ascii="Times New Roman" w:eastAsia="宋体" w:hAnsi="Times New Roman" w:cs="Times New Roman"/>
        </w:rPr>
        <w:t xml:space="preserve"> .</w:t>
      </w:r>
      <w:r>
        <w:rPr>
          <w:rFonts w:ascii="Times New Roman" w:eastAsia="宋体" w:hAnsi="Times New Roman" w:cs="Times New Roman"/>
        </w:rPr>
        <w:t>一质量为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m </w:t>
      </w:r>
      <w:r>
        <w:rPr>
          <w:rFonts w:ascii="Times New Roman" w:eastAsia="宋体" w:hAnsi="Times New Roman" w:cs="Times New Roman"/>
        </w:rPr>
        <w:t>的小球沿水平轨道向右运动，经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点沿圆弧轨道通过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C </w:t>
      </w:r>
      <w:r>
        <w:rPr>
          <w:rFonts w:ascii="Times New Roman" w:eastAsia="宋体" w:hAnsi="Times New Roman" w:cs="Times New Roman"/>
        </w:rPr>
        <w:t>点，落至水平轨道；在整个过程中，除受到重力及轨道作用力外，小球还一直受到一水平恒力的作用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已知小球在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C </w:t>
      </w:r>
      <w:r>
        <w:rPr>
          <w:rFonts w:ascii="Times New Roman" w:eastAsia="宋体" w:hAnsi="Times New Roman" w:cs="Times New Roman"/>
        </w:rPr>
        <w:t>点所受合力的方向指向圆心，且此时小球对轨道的压力恰好为零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重力加速度大小为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g 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求：</w:t>
      </w:r>
    </w:p>
    <w:p w14:paraId="34E212BE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）水平恒力的大小和小球到达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C </w:t>
      </w:r>
      <w:r>
        <w:rPr>
          <w:rFonts w:ascii="Times New Roman" w:eastAsia="宋体" w:hAnsi="Times New Roman" w:cs="Times New Roman"/>
        </w:rPr>
        <w:t>点时速度的大小；</w:t>
      </w:r>
    </w:p>
    <w:p w14:paraId="5FF5D944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）小球到达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点时动量的大小；</w:t>
      </w:r>
    </w:p>
    <w:p w14:paraId="759CE229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）小球从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C </w:t>
      </w:r>
      <w:r>
        <w:rPr>
          <w:rFonts w:ascii="Times New Roman" w:eastAsia="宋体" w:hAnsi="Times New Roman" w:cs="Times New Roman"/>
        </w:rPr>
        <w:t>点落至水平轨道所用的时间．</w:t>
      </w:r>
    </w:p>
    <w:p w14:paraId="1E9D44A5" w14:textId="77777777" w:rsidR="0001164D" w:rsidRDefault="00000000">
      <w:pPr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D59E391" wp14:editId="5C7C2CC8">
            <wp:extent cx="2364105" cy="1409065"/>
            <wp:effectExtent l="0" t="0" r="13335" b="8255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97FC" w14:textId="76286167" w:rsidR="0001164D" w:rsidRDefault="00000000" w:rsidP="00344182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586" w:dyaOrig="620" w14:anchorId="22CEDF35">
          <v:shape id="_x0000_i1050" type="#_x0000_t75" style="width:29.2pt;height:31.55pt" o:ole="">
            <v:imagedata r:id="rId67" o:title=""/>
          </v:shape>
          <o:OLEObject Type="Embed" ProgID="Equation.3" ShapeID="_x0000_i1050" DrawAspect="Content" ObjectID="_1801031120" r:id="rId68"/>
        </w:objec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  <w:position w:val="-22"/>
        </w:rPr>
        <w:object w:dxaOrig="703" w:dyaOrig="687" w14:anchorId="7555B2F7">
          <v:shape id="_x0000_i1051" type="#_x0000_t75" style="width:35.2pt;height:34.45pt" o:ole="">
            <v:imagedata r:id="rId69" o:title=""/>
          </v:shape>
          <o:OLEObject Type="Embed" ProgID="Equation.3" ShapeID="_x0000_i1051" DrawAspect="Content" ObjectID="_1801031121" r:id="rId70"/>
        </w:objec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1005" w:dyaOrig="687" w14:anchorId="73BFAF34">
          <v:shape id="_x0000_i1052" type="#_x0000_t75" style="width:50.35pt;height:34.45pt" o:ole="">
            <v:imagedata r:id="rId71" o:title=""/>
          </v:shape>
          <o:OLEObject Type="Embed" ProgID="Equation.3" ShapeID="_x0000_i1052" DrawAspect="Content" ObjectID="_1801031122" r:id="rId72"/>
        </w:object>
      </w:r>
      <w:r>
        <w:rPr>
          <w:rFonts w:ascii="Times New Roman" w:eastAsia="宋体" w:hAnsi="Times New Roman" w:cs="Times New Roman"/>
        </w:rPr>
        <w:t>；（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30"/>
        </w:rPr>
        <w:object w:dxaOrig="753" w:dyaOrig="753" w14:anchorId="1BB1594D">
          <v:shape id="_x0000_i1053" type="#_x0000_t75" style="width:37.55pt;height:37.55pt" o:ole="">
            <v:imagedata r:id="rId73" o:title=""/>
          </v:shape>
          <o:OLEObject Type="Embed" ProgID="Equation.3" ShapeID="_x0000_i1053" DrawAspect="Content" ObjectID="_1801031123" r:id="rId74"/>
        </w:object>
      </w:r>
      <w:r>
        <w:rPr>
          <w:rFonts w:ascii="Times New Roman" w:eastAsia="宋体" w:hAnsi="Times New Roman" w:cs="Times New Roman"/>
        </w:rPr>
        <w:t>．</w:t>
      </w:r>
    </w:p>
    <w:p w14:paraId="1882729F" w14:textId="77777777" w:rsidR="0001164D" w:rsidRDefault="00000000">
      <w:pPr>
        <w:spacing w:line="312" w:lineRule="auto"/>
        <w:ind w:left="440" w:hangingChars="200" w:hanging="4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（二）选考题：共</w:t>
      </w:r>
      <w:r>
        <w:rPr>
          <w:rFonts w:ascii="Times New Roman" w:eastAsia="黑体" w:hAnsi="Times New Roman" w:cs="Times New Roman"/>
        </w:rPr>
        <w:t xml:space="preserve"> 15 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请考生从</w:t>
      </w:r>
      <w:r>
        <w:rPr>
          <w:rFonts w:ascii="Times New Roman" w:eastAsia="黑体" w:hAnsi="Times New Roman" w:cs="Times New Roman"/>
        </w:rPr>
        <w:t xml:space="preserve"> 2 </w:t>
      </w:r>
      <w:r>
        <w:rPr>
          <w:rFonts w:ascii="Times New Roman" w:eastAsia="黑体" w:hAnsi="Times New Roman" w:cs="Times New Roman"/>
        </w:rPr>
        <w:t>道物理题中任选一题作答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如果多做，则按所做的第一题计分</w:t>
      </w:r>
      <w:r>
        <w:rPr>
          <w:rFonts w:ascii="Times New Roman" w:eastAsia="宋体" w:hAnsi="Times New Roman" w:cs="Times New Roman"/>
        </w:rPr>
        <w:t>．</w:t>
      </w:r>
    </w:p>
    <w:p w14:paraId="5F73E998" w14:textId="77777777" w:rsidR="0001164D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33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3-3]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分）</w:t>
      </w:r>
    </w:p>
    <w:p w14:paraId="7CD55005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Ⅲ·33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分）如图，一定量的理想气体从状态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变化到状态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，其过程如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p - V </w:t>
      </w:r>
      <w:r>
        <w:rPr>
          <w:rFonts w:ascii="Times New Roman" w:eastAsia="宋体" w:hAnsi="Times New Roman" w:cs="Times New Roman"/>
        </w:rPr>
        <w:t>图中从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 </w:t>
      </w:r>
      <w:r>
        <w:rPr>
          <w:rFonts w:ascii="Times New Roman" w:eastAsia="宋体" w:hAnsi="Times New Roman" w:cs="Times New Roman"/>
        </w:rPr>
        <w:t>到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b </w:t>
      </w:r>
      <w:r>
        <w:rPr>
          <w:rFonts w:ascii="Times New Roman" w:eastAsia="宋体" w:hAnsi="Times New Roman" w:cs="Times New Roman"/>
        </w:rPr>
        <w:t>的直线所示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在此过程中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．（填正确答案标号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分）</w:t>
      </w:r>
    </w:p>
    <w:p w14:paraId="1E6BCDEC" w14:textId="48FFC32F" w:rsidR="0001164D" w:rsidRDefault="00000000" w:rsidP="00344182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7DBB98BD" wp14:editId="20DF8C97">
            <wp:simplePos x="0" y="0"/>
            <wp:positionH relativeFrom="column">
              <wp:posOffset>4521200</wp:posOffset>
            </wp:positionH>
            <wp:positionV relativeFrom="page">
              <wp:posOffset>1920240</wp:posOffset>
            </wp:positionV>
            <wp:extent cx="1312545" cy="1016000"/>
            <wp:effectExtent l="0" t="0" r="13335" b="508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．气体温度一直降低</w:t>
      </w:r>
    </w:p>
    <w:p w14:paraId="28C7A530" w14:textId="16EFAE0E" w:rsidR="0001164D" w:rsidRDefault="00344182" w:rsidP="00344182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．气体内能一直增加</w:t>
      </w:r>
    </w:p>
    <w:p w14:paraId="0E18DCBC" w14:textId="03F5099C" w:rsidR="0001164D" w:rsidRDefault="00344182" w:rsidP="00344182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．气体一直对外做功</w:t>
      </w:r>
    </w:p>
    <w:p w14:paraId="6AD8D7E9" w14:textId="6A7E53D3" w:rsidR="0001164D" w:rsidRDefault="00344182" w:rsidP="00344182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．气体一直从外界吸热</w:t>
      </w:r>
    </w:p>
    <w:p w14:paraId="1BDFE7A7" w14:textId="0B62C1AA" w:rsidR="0001164D" w:rsidRDefault="00344182" w:rsidP="00344182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．气体吸收的热量一直全部用于对外做功</w:t>
      </w:r>
    </w:p>
    <w:p w14:paraId="77C6BB9E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Ⅲ·33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分）在两端封闭、粗细均匀的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U </w:t>
      </w:r>
      <w:r>
        <w:rPr>
          <w:rFonts w:ascii="Times New Roman" w:eastAsia="宋体" w:hAnsi="Times New Roman" w:cs="Times New Roman"/>
        </w:rPr>
        <w:t>形细玻璃管内有一段水银柱，水银柱的两端各封闭有一段空气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U </w:t>
      </w:r>
      <w:r>
        <w:rPr>
          <w:rFonts w:ascii="Times New Roman" w:eastAsia="宋体" w:hAnsi="Times New Roman" w:cs="Times New Roman"/>
        </w:rPr>
        <w:t>形管两端竖直朝上时，左、右两边空气柱的长度分别为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= 18.0 cm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 xml:space="preserve">2 </w:t>
      </w:r>
      <w:r>
        <w:rPr>
          <w:rFonts w:ascii="Times New Roman" w:eastAsia="宋体" w:hAnsi="Times New Roman" w:cs="Times New Roman"/>
        </w:rPr>
        <w:t xml:space="preserve">= 12.0 cm </w:t>
      </w:r>
      <w:r>
        <w:rPr>
          <w:rFonts w:ascii="Times New Roman" w:eastAsia="宋体" w:hAnsi="Times New Roman" w:cs="Times New Roman"/>
        </w:rPr>
        <w:t>，左边气体的压强为</w:t>
      </w:r>
      <w:r>
        <w:rPr>
          <w:rFonts w:ascii="Times New Roman" w:eastAsia="宋体" w:hAnsi="Times New Roman" w:cs="Times New Roman"/>
        </w:rPr>
        <w:t>12.0 cm Hg .</w:t>
      </w:r>
      <w:r>
        <w:rPr>
          <w:rFonts w:ascii="Times New Roman" w:eastAsia="宋体" w:hAnsi="Times New Roman" w:cs="Times New Roman"/>
        </w:rPr>
        <w:t>现将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U </w:t>
      </w:r>
      <w:r>
        <w:rPr>
          <w:rFonts w:ascii="Times New Roman" w:eastAsia="宋体" w:hAnsi="Times New Roman" w:cs="Times New Roman"/>
        </w:rPr>
        <w:t>形管缓慢平放在水平桌面上，没有气体从管的一边通过水银逸入另一边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求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U </w:t>
      </w:r>
      <w:r>
        <w:rPr>
          <w:rFonts w:ascii="Times New Roman" w:eastAsia="宋体" w:hAnsi="Times New Roman" w:cs="Times New Roman"/>
        </w:rPr>
        <w:t>形管平放时两边空气柱的长度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在整个过程中，气体温度不变．</w:t>
      </w:r>
    </w:p>
    <w:p w14:paraId="1E18A751" w14:textId="77777777" w:rsidR="0001164D" w:rsidRDefault="00000000">
      <w:pPr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B212F22" wp14:editId="031A00A0">
            <wp:extent cx="1282700" cy="1457325"/>
            <wp:effectExtent l="0" t="0" r="12700" b="571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79F46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 xml:space="preserve">BCD </w:t>
      </w:r>
      <w:r>
        <w:rPr>
          <w:rFonts w:ascii="Times New Roman" w:eastAsia="宋体" w:hAnsi="Times New Roman" w:cs="Times New Roman"/>
        </w:rPr>
        <w:t>；</w:t>
      </w:r>
    </w:p>
    <w:p w14:paraId="150619E6" w14:textId="77777777" w:rsidR="0001164D" w:rsidRDefault="00000000">
      <w:pPr>
        <w:spacing w:line="312" w:lineRule="auto"/>
        <w:ind w:leftChars="200" w:left="440" w:firstLineChars="400" w:firstLine="88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 xml:space="preserve">22.5 cm 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 xml:space="preserve">7.5 cm </w:t>
      </w:r>
      <w:r>
        <w:rPr>
          <w:rFonts w:ascii="Times New Roman" w:eastAsia="宋体" w:hAnsi="Times New Roman" w:cs="Times New Roman"/>
        </w:rPr>
        <w:t>．</w:t>
      </w:r>
    </w:p>
    <w:p w14:paraId="261C3B63" w14:textId="77777777" w:rsidR="0001164D" w:rsidRDefault="0001164D">
      <w:pPr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241F0C99" w14:textId="77777777" w:rsidR="0001164D" w:rsidRDefault="00000000">
      <w:pPr>
        <w:spacing w:line="312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34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[</w:t>
      </w:r>
      <w:r>
        <w:rPr>
          <w:rFonts w:ascii="Times New Roman" w:eastAsia="宋体" w:hAnsi="Times New Roman" w:cs="Times New Roman"/>
        </w:rPr>
        <w:t>选修</w:t>
      </w:r>
      <w:r>
        <w:rPr>
          <w:rFonts w:ascii="Times New Roman" w:eastAsia="宋体" w:hAnsi="Times New Roman" w:cs="Times New Roman"/>
        </w:rPr>
        <w:t>3-4]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分）</w:t>
      </w:r>
    </w:p>
    <w:p w14:paraId="563315EF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796A25D" wp14:editId="08DF9206">
            <wp:simplePos x="0" y="0"/>
            <wp:positionH relativeFrom="column">
              <wp:posOffset>3810000</wp:posOffset>
            </wp:positionH>
            <wp:positionV relativeFrom="paragraph">
              <wp:posOffset>720725</wp:posOffset>
            </wp:positionV>
            <wp:extent cx="2272665" cy="1037590"/>
            <wp:effectExtent l="0" t="0" r="13335" b="1397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Ⅲ·34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分）一列简谐横波沿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x </w:t>
      </w:r>
      <w:r>
        <w:rPr>
          <w:rFonts w:ascii="Times New Roman" w:eastAsia="宋体" w:hAnsi="Times New Roman" w:cs="Times New Roman"/>
        </w:rPr>
        <w:t>轴正方向传播，在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 xml:space="preserve"> = 0 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 xml:space="preserve"> = 0.20 s </w:t>
      </w:r>
      <w:r>
        <w:rPr>
          <w:rFonts w:ascii="Times New Roman" w:eastAsia="宋体" w:hAnsi="Times New Roman" w:cs="Times New Roman"/>
        </w:rPr>
        <w:t>时的波形分别如图中实线和虚线所示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已知该波的周期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＞</w:t>
      </w:r>
      <w:r>
        <w:rPr>
          <w:rFonts w:ascii="Times New Roman" w:eastAsia="宋体" w:hAnsi="Times New Roman" w:cs="Times New Roman"/>
        </w:rPr>
        <w:t xml:space="preserve"> 0.20 s .</w:t>
      </w:r>
      <w:r>
        <w:rPr>
          <w:rFonts w:ascii="Times New Roman" w:eastAsia="宋体" w:hAnsi="Times New Roman" w:cs="Times New Roman"/>
        </w:rPr>
        <w:t>下列说法正确的是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（填正确答案标号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每选错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个扣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分，最低得分为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分）</w:t>
      </w:r>
    </w:p>
    <w:p w14:paraId="00DD4F30" w14:textId="0B0A1431" w:rsidR="0001164D" w:rsidRDefault="009B14CC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．波速为</w:t>
      </w:r>
      <w:r>
        <w:rPr>
          <w:rFonts w:ascii="Times New Roman" w:eastAsia="宋体" w:hAnsi="Times New Roman" w:cs="Times New Roman"/>
        </w:rPr>
        <w:t xml:space="preserve"> 0.40 m/s</w:t>
      </w:r>
    </w:p>
    <w:p w14:paraId="4533A45A" w14:textId="1CB54204" w:rsidR="0001164D" w:rsidRDefault="009B14CC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．波长为</w:t>
      </w:r>
      <w:r>
        <w:rPr>
          <w:rFonts w:ascii="Times New Roman" w:eastAsia="宋体" w:hAnsi="Times New Roman" w:cs="Times New Roman"/>
        </w:rPr>
        <w:t xml:space="preserve"> 0.08 m</w:t>
      </w:r>
    </w:p>
    <w:p w14:paraId="6934E836" w14:textId="70B25F5A" w:rsidR="0001164D" w:rsidRDefault="009B14CC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 xml:space="preserve"> = 0.08 m </w:t>
      </w:r>
      <w:r>
        <w:rPr>
          <w:rFonts w:ascii="Times New Roman" w:eastAsia="宋体" w:hAnsi="Times New Roman" w:cs="Times New Roman"/>
        </w:rPr>
        <w:t>的质点在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 xml:space="preserve"> = 0.70 s </w:t>
      </w:r>
      <w:r>
        <w:rPr>
          <w:rFonts w:ascii="Times New Roman" w:eastAsia="宋体" w:hAnsi="Times New Roman" w:cs="Times New Roman"/>
        </w:rPr>
        <w:t>时位于波谷</w:t>
      </w:r>
    </w:p>
    <w:p w14:paraId="2DBD4AEA" w14:textId="0600FFFA" w:rsidR="0001164D" w:rsidRDefault="009B14CC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 xml:space="preserve"> = 0.08 m </w:t>
      </w:r>
      <w:r>
        <w:rPr>
          <w:rFonts w:ascii="Times New Roman" w:eastAsia="宋体" w:hAnsi="Times New Roman" w:cs="Times New Roman"/>
        </w:rPr>
        <w:t>的质点在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t </w:t>
      </w:r>
      <w:r>
        <w:rPr>
          <w:rFonts w:ascii="Times New Roman" w:eastAsia="宋体" w:hAnsi="Times New Roman" w:cs="Times New Roman"/>
        </w:rPr>
        <w:t xml:space="preserve">= 0.12 s </w:t>
      </w:r>
      <w:r>
        <w:rPr>
          <w:rFonts w:ascii="Times New Roman" w:eastAsia="宋体" w:hAnsi="Times New Roman" w:cs="Times New Roman"/>
        </w:rPr>
        <w:t>时位于波谷</w:t>
      </w:r>
    </w:p>
    <w:p w14:paraId="51EFD10B" w14:textId="6F68CC18" w:rsidR="0001164D" w:rsidRDefault="009B14CC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E</w:t>
      </w:r>
      <w:r>
        <w:rPr>
          <w:rFonts w:ascii="Times New Roman" w:eastAsia="宋体" w:hAnsi="Times New Roman" w:cs="Times New Roman"/>
        </w:rPr>
        <w:t>．若此波传入另一介质中其波速变为</w:t>
      </w:r>
      <w:r>
        <w:rPr>
          <w:rFonts w:ascii="Times New Roman" w:eastAsia="宋体" w:hAnsi="Times New Roman" w:cs="Times New Roman"/>
        </w:rPr>
        <w:t xml:space="preserve">0.80 m/s </w:t>
      </w:r>
      <w:r>
        <w:rPr>
          <w:rFonts w:ascii="Times New Roman" w:eastAsia="宋体" w:hAnsi="Times New Roman" w:cs="Times New Roman"/>
        </w:rPr>
        <w:t>，则它在该介质中的波长为</w:t>
      </w:r>
      <w:r>
        <w:rPr>
          <w:rFonts w:ascii="Times New Roman" w:eastAsia="宋体" w:hAnsi="Times New Roman" w:cs="Times New Roman"/>
        </w:rPr>
        <w:t xml:space="preserve"> 0.32 m</w:t>
      </w:r>
    </w:p>
    <w:p w14:paraId="78336B42" w14:textId="77777777" w:rsidR="0001164D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67A6C221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（</w:t>
      </w:r>
      <w:r>
        <w:rPr>
          <w:rFonts w:ascii="Times New Roman" w:eastAsia="宋体" w:hAnsi="Times New Roman" w:cs="Times New Roman"/>
        </w:rPr>
        <w:t>2018·</w:t>
      </w:r>
      <w:r>
        <w:rPr>
          <w:rFonts w:ascii="Times New Roman" w:eastAsia="宋体" w:hAnsi="Times New Roman" w:cs="Times New Roman"/>
        </w:rPr>
        <w:t>新课标</w:t>
      </w:r>
      <w:r>
        <w:rPr>
          <w:rFonts w:ascii="Times New Roman" w:eastAsia="宋体" w:hAnsi="Times New Roman" w:cs="Times New Roman"/>
        </w:rPr>
        <w:t>Ⅲ·34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分）如图所示，某同学在一张水平放置的白纸上画了一个小标记</w:t>
      </w:r>
      <w:r>
        <w:rPr>
          <w:rFonts w:ascii="Times New Roman" w:eastAsia="宋体" w:hAnsi="Times New Roman" w:cs="Times New Roman"/>
        </w:rPr>
        <w:t>“·”</w:t>
      </w:r>
      <w:r>
        <w:rPr>
          <w:rFonts w:ascii="Times New Roman" w:eastAsia="宋体" w:hAnsi="Times New Roman" w:cs="Times New Roman"/>
        </w:rPr>
        <w:t>（图中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O </w:t>
      </w:r>
      <w:r>
        <w:rPr>
          <w:rFonts w:ascii="Times New Roman" w:eastAsia="宋体" w:hAnsi="Times New Roman" w:cs="Times New Roman"/>
        </w:rPr>
        <w:t>点），然后用横截面为等边三角形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ABC </w:t>
      </w:r>
      <w:r>
        <w:rPr>
          <w:rFonts w:ascii="Times New Roman" w:eastAsia="宋体" w:hAnsi="Times New Roman" w:cs="Times New Roman"/>
        </w:rPr>
        <w:t>的三棱镜压在这个标记上，小标记位于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AC </w:t>
      </w:r>
      <w:r>
        <w:rPr>
          <w:rFonts w:ascii="Times New Roman" w:eastAsia="宋体" w:hAnsi="Times New Roman" w:cs="Times New Roman"/>
        </w:rPr>
        <w:t>边上</w:t>
      </w:r>
      <w:r>
        <w:rPr>
          <w:rFonts w:ascii="Times New Roman" w:eastAsia="宋体" w:hAnsi="Times New Roman" w:cs="Times New Roman"/>
        </w:rPr>
        <w:t xml:space="preserve">. </w:t>
      </w:r>
      <w:r>
        <w:rPr>
          <w:rFonts w:ascii="Times New Roman" w:eastAsia="宋体" w:hAnsi="Times New Roman" w:cs="Times New Roman"/>
          <w:i/>
          <w:iCs/>
        </w:rPr>
        <w:t xml:space="preserve">D </w:t>
      </w:r>
      <w:r>
        <w:rPr>
          <w:rFonts w:ascii="Times New Roman" w:eastAsia="宋体" w:hAnsi="Times New Roman" w:cs="Times New Roman"/>
        </w:rPr>
        <w:t>位于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AB </w:t>
      </w:r>
      <w:r>
        <w:rPr>
          <w:rFonts w:ascii="Times New Roman" w:eastAsia="宋体" w:hAnsi="Times New Roman" w:cs="Times New Roman"/>
        </w:rPr>
        <w:t>边上，过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D </w:t>
      </w:r>
      <w:r>
        <w:rPr>
          <w:rFonts w:ascii="Times New Roman" w:eastAsia="宋体" w:hAnsi="Times New Roman" w:cs="Times New Roman"/>
        </w:rPr>
        <w:t>点做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AC </w:t>
      </w:r>
      <w:r>
        <w:rPr>
          <w:rFonts w:ascii="Times New Roman" w:eastAsia="宋体" w:hAnsi="Times New Roman" w:cs="Times New Roman"/>
        </w:rPr>
        <w:t>边的垂线交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AC </w:t>
      </w:r>
      <w:r>
        <w:rPr>
          <w:rFonts w:ascii="Times New Roman" w:eastAsia="宋体" w:hAnsi="Times New Roman" w:cs="Times New Roman"/>
        </w:rPr>
        <w:t>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F 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该同学在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D </w:t>
      </w:r>
      <w:r>
        <w:rPr>
          <w:rFonts w:ascii="Times New Roman" w:eastAsia="宋体" w:hAnsi="Times New Roman" w:cs="Times New Roman"/>
        </w:rPr>
        <w:t>点正上方向下顺着直线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DF </w:t>
      </w:r>
      <w:r>
        <w:rPr>
          <w:rFonts w:ascii="Times New Roman" w:eastAsia="宋体" w:hAnsi="Times New Roman" w:cs="Times New Roman"/>
        </w:rPr>
        <w:t>的方向观察，恰好可以看到小标记的像；过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O </w:t>
      </w:r>
      <w:r>
        <w:rPr>
          <w:rFonts w:ascii="Times New Roman" w:eastAsia="宋体" w:hAnsi="Times New Roman" w:cs="Times New Roman"/>
        </w:rPr>
        <w:t>点做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AB </w:t>
      </w:r>
      <w:r>
        <w:rPr>
          <w:rFonts w:ascii="Times New Roman" w:eastAsia="宋体" w:hAnsi="Times New Roman" w:cs="Times New Roman"/>
        </w:rPr>
        <w:t>边的垂线交直线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DF </w:t>
      </w:r>
      <w:r>
        <w:rPr>
          <w:rFonts w:ascii="Times New Roman" w:eastAsia="宋体" w:hAnsi="Times New Roman" w:cs="Times New Roman"/>
        </w:rPr>
        <w:t>于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 xml:space="preserve">E 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DE</w:t>
      </w:r>
      <w:r>
        <w:rPr>
          <w:rFonts w:ascii="Times New Roman" w:eastAsia="宋体" w:hAnsi="Times New Roman" w:cs="Times New Roman"/>
        </w:rPr>
        <w:t xml:space="preserve"> = 2 cm 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EF</w:t>
      </w:r>
      <w:r>
        <w:rPr>
          <w:rFonts w:ascii="Times New Roman" w:eastAsia="宋体" w:hAnsi="Times New Roman" w:cs="Times New Roman"/>
        </w:rPr>
        <w:t xml:space="preserve"> = 1 cm .</w:t>
      </w:r>
      <w:r>
        <w:rPr>
          <w:rFonts w:ascii="Times New Roman" w:eastAsia="宋体" w:hAnsi="Times New Roman" w:cs="Times New Roman"/>
        </w:rPr>
        <w:t>求三棱镜的折射率．（不考虑光线在三棱镜中的反射）</w:t>
      </w:r>
    </w:p>
    <w:p w14:paraId="03724F46" w14:textId="77777777" w:rsidR="0001164D" w:rsidRDefault="00000000">
      <w:pPr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3F19832" wp14:editId="6668697D">
            <wp:extent cx="2318385" cy="1664335"/>
            <wp:effectExtent l="0" t="0" r="13335" b="1206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7D764" w14:textId="77777777" w:rsidR="0001164D" w:rsidRDefault="00000000">
      <w:pPr>
        <w:spacing w:line="312" w:lineRule="auto"/>
        <w:ind w:left="442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 xml:space="preserve">ACE </w:t>
      </w:r>
      <w:r>
        <w:rPr>
          <w:rFonts w:ascii="Times New Roman" w:eastAsia="宋体" w:hAnsi="Times New Roman" w:cs="Times New Roman"/>
        </w:rPr>
        <w:t>；</w:t>
      </w:r>
    </w:p>
    <w:p w14:paraId="6BEF028C" w14:textId="77777777" w:rsidR="0001164D" w:rsidRDefault="00000000">
      <w:pPr>
        <w:spacing w:line="312" w:lineRule="auto"/>
        <w:ind w:leftChars="200" w:left="440" w:firstLineChars="400" w:firstLine="88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8"/>
        </w:rPr>
        <w:object w:dxaOrig="368" w:dyaOrig="368" w14:anchorId="4EA3CA82">
          <v:shape id="_x0000_i1054" type="#_x0000_t75" style="width:18pt;height:18pt" o:ole="">
            <v:imagedata r:id="rId79" o:title=""/>
          </v:shape>
          <o:OLEObject Type="Embed" ProgID="Equation.3" ShapeID="_x0000_i1054" DrawAspect="Content" ObjectID="_1801031124" r:id="rId80"/>
        </w:objec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．</w:t>
      </w:r>
    </w:p>
    <w:p w14:paraId="4B41B24A" w14:textId="77777777" w:rsidR="0001164D" w:rsidRDefault="0001164D">
      <w:pPr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</w:rPr>
      </w:pPr>
    </w:p>
    <w:sectPr w:rsidR="0001164D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1525" w14:textId="77777777" w:rsidR="000627F4" w:rsidRDefault="000627F4" w:rsidP="00065D8C">
      <w:pPr>
        <w:rPr>
          <w:rFonts w:hint="eastAsia"/>
        </w:rPr>
      </w:pPr>
      <w:r>
        <w:separator/>
      </w:r>
    </w:p>
  </w:endnote>
  <w:endnote w:type="continuationSeparator" w:id="0">
    <w:p w14:paraId="00AE73CA" w14:textId="77777777" w:rsidR="000627F4" w:rsidRDefault="000627F4" w:rsidP="00065D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D002" w14:textId="77777777" w:rsidR="000627F4" w:rsidRDefault="000627F4" w:rsidP="00065D8C">
      <w:pPr>
        <w:rPr>
          <w:rFonts w:hint="eastAsia"/>
        </w:rPr>
      </w:pPr>
      <w:r>
        <w:separator/>
      </w:r>
    </w:p>
  </w:footnote>
  <w:footnote w:type="continuationSeparator" w:id="0">
    <w:p w14:paraId="43E01EA3" w14:textId="77777777" w:rsidR="000627F4" w:rsidRDefault="000627F4" w:rsidP="00065D8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FE0BEC"/>
    <w:multiLevelType w:val="singleLevel"/>
    <w:tmpl w:val="ECFE0BEC"/>
    <w:lvl w:ilvl="0">
      <w:start w:val="16"/>
      <w:numFmt w:val="decimal"/>
      <w:suff w:val="nothing"/>
      <w:lvlText w:val="%1．"/>
      <w:lvlJc w:val="left"/>
    </w:lvl>
  </w:abstractNum>
  <w:num w:numId="1" w16cid:durableId="40862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44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zM2NlNjliYTQ0MGVmNjU1ZmIyYzNkYmZiMDA0MTgifQ=="/>
  </w:docVars>
  <w:rsids>
    <w:rsidRoot w:val="00FA57C3"/>
    <w:rsid w:val="0001164D"/>
    <w:rsid w:val="000120E3"/>
    <w:rsid w:val="00043C97"/>
    <w:rsid w:val="00051636"/>
    <w:rsid w:val="000627F4"/>
    <w:rsid w:val="0006373F"/>
    <w:rsid w:val="00065D8C"/>
    <w:rsid w:val="00075369"/>
    <w:rsid w:val="000B623B"/>
    <w:rsid w:val="001012AC"/>
    <w:rsid w:val="001302C8"/>
    <w:rsid w:val="0013235C"/>
    <w:rsid w:val="00152ED9"/>
    <w:rsid w:val="001C5ADF"/>
    <w:rsid w:val="002068E6"/>
    <w:rsid w:val="00292EDB"/>
    <w:rsid w:val="00326389"/>
    <w:rsid w:val="00327CDE"/>
    <w:rsid w:val="00344182"/>
    <w:rsid w:val="00391EE7"/>
    <w:rsid w:val="003B1CD3"/>
    <w:rsid w:val="003B2B34"/>
    <w:rsid w:val="003C2738"/>
    <w:rsid w:val="00405CA5"/>
    <w:rsid w:val="00451408"/>
    <w:rsid w:val="00464FCF"/>
    <w:rsid w:val="00486645"/>
    <w:rsid w:val="004948AE"/>
    <w:rsid w:val="0049669A"/>
    <w:rsid w:val="004A2F49"/>
    <w:rsid w:val="004A3019"/>
    <w:rsid w:val="00510EA2"/>
    <w:rsid w:val="005156A7"/>
    <w:rsid w:val="005243A2"/>
    <w:rsid w:val="00535272"/>
    <w:rsid w:val="005518C6"/>
    <w:rsid w:val="0058578F"/>
    <w:rsid w:val="005B0CFB"/>
    <w:rsid w:val="005F127C"/>
    <w:rsid w:val="006571B7"/>
    <w:rsid w:val="006861FB"/>
    <w:rsid w:val="006C537E"/>
    <w:rsid w:val="006D003E"/>
    <w:rsid w:val="006E28A5"/>
    <w:rsid w:val="00720332"/>
    <w:rsid w:val="0081363D"/>
    <w:rsid w:val="00843D10"/>
    <w:rsid w:val="008B3DDC"/>
    <w:rsid w:val="009217BC"/>
    <w:rsid w:val="00930081"/>
    <w:rsid w:val="00960619"/>
    <w:rsid w:val="00971BFB"/>
    <w:rsid w:val="009B14CC"/>
    <w:rsid w:val="009D7281"/>
    <w:rsid w:val="009F26D4"/>
    <w:rsid w:val="009F4C47"/>
    <w:rsid w:val="00A33F40"/>
    <w:rsid w:val="00AB315B"/>
    <w:rsid w:val="00B308B8"/>
    <w:rsid w:val="00B82B68"/>
    <w:rsid w:val="00BA147E"/>
    <w:rsid w:val="00BA1E36"/>
    <w:rsid w:val="00BF17CB"/>
    <w:rsid w:val="00C44E2D"/>
    <w:rsid w:val="00C47140"/>
    <w:rsid w:val="00C6302E"/>
    <w:rsid w:val="00C82289"/>
    <w:rsid w:val="00C93E3A"/>
    <w:rsid w:val="00CB1D13"/>
    <w:rsid w:val="00D01BC0"/>
    <w:rsid w:val="00D34EE1"/>
    <w:rsid w:val="00D3685C"/>
    <w:rsid w:val="00D81827"/>
    <w:rsid w:val="00D940E1"/>
    <w:rsid w:val="00E04F74"/>
    <w:rsid w:val="00E05032"/>
    <w:rsid w:val="00E336E3"/>
    <w:rsid w:val="00E5427A"/>
    <w:rsid w:val="00E629AC"/>
    <w:rsid w:val="00E93DC0"/>
    <w:rsid w:val="00EB4538"/>
    <w:rsid w:val="00ED30A7"/>
    <w:rsid w:val="00F043AD"/>
    <w:rsid w:val="00F2499B"/>
    <w:rsid w:val="00F36013"/>
    <w:rsid w:val="00F81A0E"/>
    <w:rsid w:val="00FA57C3"/>
    <w:rsid w:val="00FC4922"/>
    <w:rsid w:val="01E32F4D"/>
    <w:rsid w:val="0264735D"/>
    <w:rsid w:val="02A97FD3"/>
    <w:rsid w:val="083C7D20"/>
    <w:rsid w:val="0DF90060"/>
    <w:rsid w:val="15235F67"/>
    <w:rsid w:val="15BA4DBA"/>
    <w:rsid w:val="17D631C0"/>
    <w:rsid w:val="1ADE4866"/>
    <w:rsid w:val="1B9C027D"/>
    <w:rsid w:val="20141248"/>
    <w:rsid w:val="23EE53EE"/>
    <w:rsid w:val="28942A08"/>
    <w:rsid w:val="34FB200A"/>
    <w:rsid w:val="3757357E"/>
    <w:rsid w:val="38156F95"/>
    <w:rsid w:val="38F11738"/>
    <w:rsid w:val="475F1FDB"/>
    <w:rsid w:val="480D1A37"/>
    <w:rsid w:val="4968161B"/>
    <w:rsid w:val="4ADA72F8"/>
    <w:rsid w:val="4DD728CB"/>
    <w:rsid w:val="4EC76036"/>
    <w:rsid w:val="4F080E1C"/>
    <w:rsid w:val="504306EC"/>
    <w:rsid w:val="568B465A"/>
    <w:rsid w:val="57B679F5"/>
    <w:rsid w:val="587A0A23"/>
    <w:rsid w:val="59080725"/>
    <w:rsid w:val="59352B9C"/>
    <w:rsid w:val="59802ABF"/>
    <w:rsid w:val="5D577585"/>
    <w:rsid w:val="611F11CF"/>
    <w:rsid w:val="622639C9"/>
    <w:rsid w:val="629D0130"/>
    <w:rsid w:val="65517A47"/>
    <w:rsid w:val="67A05FCC"/>
    <w:rsid w:val="6E14501E"/>
    <w:rsid w:val="710A6355"/>
    <w:rsid w:val="72E146DC"/>
    <w:rsid w:val="74FD7A19"/>
    <w:rsid w:val="75DF42F2"/>
    <w:rsid w:val="786D3DE5"/>
    <w:rsid w:val="792A6086"/>
    <w:rsid w:val="795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73F51F"/>
  <w15:docId w15:val="{E32745D0-7441-47C4-9BE8-067012DC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4.bin"/><Relationship Id="rId68" Type="http://schemas.openxmlformats.org/officeDocument/2006/relationships/oleObject" Target="embeddings/oleObject26.bin"/><Relationship Id="rId16" Type="http://schemas.openxmlformats.org/officeDocument/2006/relationships/image" Target="media/image4.jpeg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5.jpeg"/><Relationship Id="rId53" Type="http://schemas.openxmlformats.org/officeDocument/2006/relationships/oleObject" Target="embeddings/oleObject20.bin"/><Relationship Id="rId58" Type="http://schemas.openxmlformats.org/officeDocument/2006/relationships/image" Target="media/image27.jpeg"/><Relationship Id="rId74" Type="http://schemas.openxmlformats.org/officeDocument/2006/relationships/oleObject" Target="embeddings/oleObject29.bin"/><Relationship Id="rId79" Type="http://schemas.openxmlformats.org/officeDocument/2006/relationships/image" Target="media/image41.wmf"/><Relationship Id="rId5" Type="http://schemas.openxmlformats.org/officeDocument/2006/relationships/styles" Target="styles.xml"/><Relationship Id="rId61" Type="http://schemas.openxmlformats.org/officeDocument/2006/relationships/image" Target="media/image29.jpeg"/><Relationship Id="rId82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jpeg"/><Relationship Id="rId30" Type="http://schemas.openxmlformats.org/officeDocument/2006/relationships/image" Target="media/image12.jpeg"/><Relationship Id="rId35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image" Target="media/image21.jpeg"/><Relationship Id="rId56" Type="http://schemas.openxmlformats.org/officeDocument/2006/relationships/image" Target="media/image26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77" Type="http://schemas.openxmlformats.org/officeDocument/2006/relationships/image" Target="media/image39.jpeg"/><Relationship Id="rId8" Type="http://schemas.openxmlformats.org/officeDocument/2006/relationships/footnotes" Target="footnotes.xml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8.bin"/><Relationship Id="rId80" Type="http://schemas.openxmlformats.org/officeDocument/2006/relationships/oleObject" Target="embeddings/oleObject30.bin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8.wmf"/><Relationship Id="rId67" Type="http://schemas.openxmlformats.org/officeDocument/2006/relationships/image" Target="media/image33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5.wmf"/><Relationship Id="rId62" Type="http://schemas.openxmlformats.org/officeDocument/2006/relationships/image" Target="media/image30.wmf"/><Relationship Id="rId70" Type="http://schemas.openxmlformats.org/officeDocument/2006/relationships/oleObject" Target="embeddings/oleObject27.bin"/><Relationship Id="rId75" Type="http://schemas.openxmlformats.org/officeDocument/2006/relationships/image" Target="media/image3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2.jpeg"/><Relationship Id="rId57" Type="http://schemas.openxmlformats.org/officeDocument/2006/relationships/oleObject" Target="embeddings/oleObject22.bin"/><Relationship Id="rId10" Type="http://schemas.openxmlformats.org/officeDocument/2006/relationships/image" Target="media/image1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3.bin"/><Relationship Id="rId65" Type="http://schemas.openxmlformats.org/officeDocument/2006/relationships/oleObject" Target="embeddings/oleObject25.bin"/><Relationship Id="rId73" Type="http://schemas.openxmlformats.org/officeDocument/2006/relationships/image" Target="media/image36.wmf"/><Relationship Id="rId78" Type="http://schemas.openxmlformats.org/officeDocument/2006/relationships/image" Target="media/image40.jpeg"/><Relationship Id="rId8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4.bin"/><Relationship Id="rId34" Type="http://schemas.openxmlformats.org/officeDocument/2006/relationships/oleObject" Target="embeddings/oleObject1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image" Target="media/image38.jpeg"/><Relationship Id="rId7" Type="http://schemas.openxmlformats.org/officeDocument/2006/relationships/webSettings" Target="webSettings.xml"/><Relationship Id="rId71" Type="http://schemas.openxmlformats.org/officeDocument/2006/relationships/image" Target="media/image35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image" Target="media/image17.wmf"/><Relationship Id="rId45" Type="http://schemas.openxmlformats.org/officeDocument/2006/relationships/image" Target="media/image19.jpeg"/><Relationship Id="rId66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4346</Characters>
  <Application>Microsoft Office Word</Application>
  <DocSecurity>0</DocSecurity>
  <Lines>36</Lines>
  <Paragraphs>10</Paragraphs>
  <ScaleCrop>false</ScaleCrop>
  <Company>Intergen Ltd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3</cp:revision>
  <dcterms:created xsi:type="dcterms:W3CDTF">2025-02-14T01:31:00Z</dcterms:created>
  <dcterms:modified xsi:type="dcterms:W3CDTF">2025-02-14T01:31:00Z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FD838764596846FBAD8FC85F799FBB6E_12</vt:lpwstr>
  </property>
  <property fmtid="{D5CDD505-2E9C-101B-9397-08002B2CF9AE}" pid="4" name="KSOTemplateDocerSaveRecord">
    <vt:lpwstr>eyJoZGlkIjoiNDBkNjFkYjljNDY3NDhjNGQzNDY2Y2UwNDI4MjI3ZjEiLCJ1c2VySWQiOiIyMzM1OTc4OTcifQ==</vt:lpwstr>
  </property>
</Properties>
</file>